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2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4000000">
      <w:pPr>
        <w:spacing w:after="0" w:beforeAutospacing="on"/>
        <w:ind w:firstLine="0" w:left="-567" w:right="-284"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b w:val="1"/>
          <w:sz w:val="16"/>
        </w:rPr>
        <w:t>Уведомление о последствиях несоблюдения указаний (рекомендаций) медицинской организации</w:t>
      </w:r>
    </w:p>
    <w:p w14:paraId="05000000">
      <w:pPr>
        <w:spacing w:after="0"/>
        <w:ind w:firstLine="0" w:left="-567" w:right="-284"/>
        <w:jc w:val="both"/>
        <w:rPr>
          <w:rFonts w:ascii="Times New Roman" w:hAnsi="Times New Roman"/>
          <w:b w:val="1"/>
          <w:sz w:val="16"/>
        </w:rPr>
      </w:pPr>
      <w:r>
        <w:rPr>
          <w:rFonts w:ascii="Times New Roman" w:hAnsi="Times New Roman"/>
          <w:b w:val="1"/>
          <w:sz w:val="16"/>
        </w:rPr>
        <w:t>ООО «Медицинская компания «Наркологический центр» в соответствии с п. 24 Правил предоставления медицинскими организациями платных медицинских услуг, утвержденных Постановлением Правительства РФ от 11.05.2023 г. №736, уведомляет о том, что несоблюдение указаний (рекомендаций) ООО «Медицинская компания «Наркологический центр» (медицинского работника, предоставляющего платную услугу), в том числе назначенного режима лечения, могут снизить качество  предоставляемой платной услуги, повлечь за собой невозможность ее завершения в срок или отрицательно сказаться на состоянии здоровья Заказчика.</w:t>
      </w:r>
    </w:p>
    <w:p w14:paraId="06000000">
      <w:pPr>
        <w:spacing w:after="0"/>
        <w:ind w:firstLine="0" w:left="-567" w:right="-284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b w:val="1"/>
          <w:sz w:val="16"/>
        </w:rPr>
        <w:t>Заказчик (Пациент/Потребитель) подтверждает, что при заключении настоящего договора Исполнитель информировал его о возможности получения соответствующих видов и объёмов медицинской помощи без взимания платы в рамках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 путём предоставления информации на информационном стенде в ООО «Медицинская компания «Наркологический центр» и на интернет сайте</w:t>
      </w:r>
      <w:r>
        <w:rPr>
          <w:rFonts w:ascii="Times New Roman" w:hAnsi="Times New Roman"/>
          <w:sz w:val="16"/>
        </w:rPr>
        <w:t xml:space="preserve"> </w:t>
      </w:r>
      <w:r>
        <w:rPr>
          <w:rFonts w:ascii="Times New Roman" w:hAnsi="Times New Roman"/>
          <w:b w:val="1"/>
          <w:sz w:val="16"/>
        </w:rPr>
        <w:t>о том, какие из медицинских услуг Исполнителя входят в Программу государственных гарантий оказания гражданам РФ бесплатной медицинской помощи, а также о том, что эти услуги Заказчик (Пациент/Потребитель) вправе получить бесплатно в установленном действующим законодательством порядке.</w:t>
      </w:r>
    </w:p>
    <w:p w14:paraId="07000000">
      <w:pPr>
        <w:spacing w:afterAutospacing="on" w:beforeAutospacing="on"/>
        <w:ind w:firstLine="0" w:left="-567" w:right="-284"/>
        <w:rPr>
          <w:rFonts w:ascii="Times New Roman" w:hAnsi="Times New Roman"/>
          <w:sz w:val="16"/>
        </w:rPr>
      </w:pPr>
      <w:r>
        <w:rPr>
          <w:rFonts w:ascii="Times New Roman" w:hAnsi="Times New Roman"/>
          <w:b w:val="1"/>
          <w:sz w:val="16"/>
        </w:rPr>
        <w:t>С уведомлением ознакомлен(а) до заключения договора на оказание платных медицинских услуг.  </w:t>
      </w:r>
    </w:p>
    <w:p w14:paraId="08000000">
      <w:pPr>
        <w:spacing w:afterAutospacing="on" w:beforeAutospacing="on"/>
        <w:ind w:firstLine="0" w:left="-567" w:right="-284"/>
        <w:rPr>
          <w:rFonts w:ascii="Times New Roman" w:hAnsi="Times New Roman"/>
          <w:sz w:val="16"/>
        </w:rPr>
      </w:pPr>
      <w:r>
        <w:rPr>
          <w:rFonts w:ascii="Times New Roman" w:hAnsi="Times New Roman"/>
          <w:b w:val="1"/>
          <w:sz w:val="16"/>
        </w:rPr>
        <w:t>«___</w:t>
      </w:r>
      <w:r>
        <w:rPr>
          <w:rFonts w:ascii="Times New Roman" w:hAnsi="Times New Roman"/>
          <w:b w:val="1"/>
          <w:sz w:val="16"/>
        </w:rPr>
        <w:t>_»_</w:t>
      </w:r>
      <w:r>
        <w:rPr>
          <w:rFonts w:ascii="Times New Roman" w:hAnsi="Times New Roman"/>
          <w:b w:val="1"/>
          <w:sz w:val="16"/>
        </w:rPr>
        <w:t>______________20____года</w:t>
      </w:r>
    </w:p>
    <w:p w14:paraId="09000000">
      <w:pPr>
        <w:spacing w:afterAutospacing="on" w:beforeAutospacing="on"/>
        <w:ind w:firstLine="0" w:left="-567" w:right="-284"/>
        <w:rPr>
          <w:rFonts w:ascii="Times New Roman" w:hAnsi="Times New Roman"/>
          <w:sz w:val="16"/>
        </w:rPr>
      </w:pPr>
      <w:r>
        <w:rPr>
          <w:rFonts w:ascii="Times New Roman" w:hAnsi="Times New Roman"/>
          <w:b w:val="1"/>
          <w:sz w:val="16"/>
        </w:rPr>
        <w:t>__________________/_________________________________ подпись / Фамилия и инициалы пациента</w:t>
      </w:r>
      <w:r>
        <w:rPr>
          <w:rFonts w:ascii="Times New Roman" w:hAnsi="Times New Roman"/>
          <w:b w:val="1"/>
          <w:color w:val="117DC1"/>
          <w:sz w:val="16"/>
          <w:shd w:fill="E5F2F9" w:val="clear"/>
        </w:rPr>
        <w:t xml:space="preserve"> </w:t>
      </w:r>
    </w:p>
    <w:p w14:paraId="0A000000">
      <w:pPr>
        <w:spacing w:afterAutospacing="on" w:beforeAutospacing="on"/>
        <w:ind w:firstLine="0" w:left="-567" w:right="-284"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b w:val="1"/>
          <w:sz w:val="16"/>
        </w:rPr>
        <w:t>ДОГОВОР НА ОКАЗАНИЕ ПЛАТНЫХ МЕДИЦИНСКИХ УСЛУГ № б/н</w:t>
      </w:r>
    </w:p>
    <w:p w14:paraId="0B000000">
      <w:pPr>
        <w:spacing w:after="0"/>
        <w:ind w:firstLine="0" w:left="-567" w:right="-284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Г. Уфа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6"/>
        </w:rPr>
        <w:t xml:space="preserve">   «</w:t>
      </w:r>
      <w:r>
        <w:rPr>
          <w:rFonts w:ascii="Times New Roman" w:hAnsi="Times New Roman"/>
          <w:sz w:val="16"/>
        </w:rPr>
        <w:t>___» _____________202__ г.</w:t>
      </w:r>
    </w:p>
    <w:p w14:paraId="0C000000">
      <w:pPr>
        <w:spacing w:after="0"/>
        <w:ind w:firstLine="0" w:left="-567" w:right="-284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Общество с ограниченной ответственностью </w:t>
      </w:r>
      <w:r>
        <w:rPr>
          <w:rFonts w:ascii="Times New Roman" w:hAnsi="Times New Roman"/>
          <w:sz w:val="16"/>
        </w:rPr>
        <w:t>«Медицинская компания «Наркологический центр»</w:t>
      </w:r>
      <w:r>
        <w:rPr>
          <w:rFonts w:ascii="Times New Roman" w:hAnsi="Times New Roman"/>
          <w:sz w:val="16"/>
        </w:rPr>
        <w:t xml:space="preserve">, в лице директора </w:t>
      </w:r>
      <w:r>
        <w:rPr>
          <w:rFonts w:ascii="Times New Roman" w:hAnsi="Times New Roman"/>
          <w:sz w:val="16"/>
        </w:rPr>
        <w:t>Мизева</w:t>
      </w:r>
      <w:r>
        <w:rPr>
          <w:rFonts w:ascii="Times New Roman" w:hAnsi="Times New Roman"/>
          <w:sz w:val="16"/>
        </w:rPr>
        <w:t xml:space="preserve"> Владимира Николаевича, действующего на основании Устава, именуемое в дальнейшем «Исполнитель», с одной стороны, и ____________(</w:t>
      </w:r>
      <w:r>
        <w:rPr>
          <w:rFonts w:ascii="Times New Roman" w:hAnsi="Times New Roman"/>
          <w:b w:val="1"/>
          <w:sz w:val="16"/>
        </w:rPr>
        <w:t>Фамилия пациента</w:t>
      </w:r>
      <w:r>
        <w:rPr>
          <w:rFonts w:ascii="Times New Roman" w:hAnsi="Times New Roman"/>
          <w:sz w:val="16"/>
        </w:rPr>
        <w:t>) __________(</w:t>
      </w:r>
      <w:r>
        <w:rPr>
          <w:rFonts w:ascii="Times New Roman" w:hAnsi="Times New Roman"/>
          <w:b w:val="1"/>
          <w:sz w:val="16"/>
        </w:rPr>
        <w:t>Имя пациента</w:t>
      </w:r>
      <w:r>
        <w:rPr>
          <w:rFonts w:ascii="Times New Roman" w:hAnsi="Times New Roman"/>
          <w:sz w:val="16"/>
        </w:rPr>
        <w:t>) _________________(</w:t>
      </w:r>
      <w:r>
        <w:rPr>
          <w:rFonts w:ascii="Times New Roman" w:hAnsi="Times New Roman"/>
          <w:b w:val="1"/>
          <w:sz w:val="16"/>
        </w:rPr>
        <w:t>Отчество пациента</w:t>
      </w:r>
      <w:r>
        <w:rPr>
          <w:rFonts w:ascii="Times New Roman" w:hAnsi="Times New Roman"/>
          <w:sz w:val="16"/>
        </w:rPr>
        <w:t>), «___» __________ _______ года рождения, проживающий(-</w:t>
      </w:r>
      <w:r>
        <w:rPr>
          <w:rFonts w:ascii="Times New Roman" w:hAnsi="Times New Roman"/>
          <w:sz w:val="16"/>
        </w:rPr>
        <w:t>ая</w:t>
      </w:r>
      <w:r>
        <w:rPr>
          <w:rFonts w:ascii="Times New Roman" w:hAnsi="Times New Roman"/>
          <w:sz w:val="16"/>
        </w:rPr>
        <w:t>) по адресу: ____________________________________, паспорт: серия _______ номер ________________ выдан (</w:t>
      </w:r>
      <w:r>
        <w:rPr>
          <w:rFonts w:ascii="Times New Roman" w:hAnsi="Times New Roman"/>
          <w:b w:val="1"/>
          <w:sz w:val="16"/>
        </w:rPr>
        <w:t>кем и когда выдан</w:t>
      </w:r>
      <w:r>
        <w:rPr>
          <w:rFonts w:ascii="Times New Roman" w:hAnsi="Times New Roman"/>
          <w:sz w:val="16"/>
        </w:rPr>
        <w:t>)_____________________________________________________________, именуемый(-</w:t>
      </w:r>
      <w:r>
        <w:rPr>
          <w:rFonts w:ascii="Times New Roman" w:hAnsi="Times New Roman"/>
          <w:sz w:val="16"/>
        </w:rPr>
        <w:t>ая</w:t>
      </w:r>
      <w:r>
        <w:rPr>
          <w:rFonts w:ascii="Times New Roman" w:hAnsi="Times New Roman"/>
          <w:sz w:val="16"/>
        </w:rPr>
        <w:t>) в дальнейшем «Заказчик», с другой стороны, заключили настоящий Договор на оказание платных медицинских услуг (далее – Договор) о нижеследующем:</w:t>
      </w:r>
    </w:p>
    <w:p w14:paraId="0D000000">
      <w:pPr>
        <w:spacing w:after="0" w:before="240"/>
        <w:ind w:firstLine="0" w:left="-567" w:right="-284"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b w:val="1"/>
          <w:sz w:val="16"/>
        </w:rPr>
        <w:t>1. Предмет договора</w:t>
      </w:r>
    </w:p>
    <w:p w14:paraId="0E000000">
      <w:pPr>
        <w:tabs>
          <w:tab w:leader="none" w:pos="405" w:val="left"/>
        </w:tabs>
        <w:spacing w:after="120"/>
        <w:ind w:firstLine="17" w:left="-567" w:right="-284"/>
        <w:jc w:val="both"/>
        <w:rPr>
          <w:rFonts w:ascii="Times New Roman" w:hAnsi="Times New Roman"/>
          <w:color w:val="1C1C1C"/>
          <w:sz w:val="16"/>
        </w:rPr>
      </w:pPr>
      <w:r>
        <w:rPr>
          <w:rFonts w:ascii="Times New Roman" w:hAnsi="Times New Roman"/>
          <w:sz w:val="16"/>
        </w:rPr>
        <w:t xml:space="preserve">1.1. </w:t>
      </w:r>
      <w:r>
        <w:rPr>
          <w:rFonts w:ascii="Times New Roman" w:hAnsi="Times New Roman"/>
          <w:color w:val="1C1C1C"/>
          <w:sz w:val="16"/>
        </w:rPr>
        <w:t>Заказчик поручает, а Исполнитель обязуется предоставить платные медицинские услуги Заказчику, указанные в Приложении № 1 к настоящему договору «Перечень, стоимость и сроки предоставления платных медицинских услуг». Заказчик обязуется оплатить медицинские услуги по цене, в сроки и на условиях, установленных настоящим договором. Оказание медицинских услуг будет осуществляться специалистами, указанными в Приложении № 1 «Перечень, стоимость и сроки предоставления платных медицинских услуг». Информация о профессиональном образовании и квалификации данных специалистов доведена до сведения Заказчика.</w:t>
      </w:r>
    </w:p>
    <w:p w14:paraId="0F000000">
      <w:pPr>
        <w:spacing w:after="120"/>
        <w:ind w:firstLine="0" w:left="-567" w:right="-284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1.2. Исполнитель вправе требовать от Заказчика предоставления всей информации, необходимой для качественного и полного оказания ему медицинских услуг (в том числе о перенесенных заболеваниях и возникших вследствие них осложнениях, травмах, проведенных ранее обследованиях, лечениях, операциях, известных ему аллергических реакциях, противопоказаниях), а также соблюдения предписаний, предъявляемых Исполнителем в целях обеспечения качественного оказания услуг по настоящему Договору, включая рекомендации и назначения, касающиеся курса лечения.</w:t>
      </w:r>
    </w:p>
    <w:p w14:paraId="10000000">
      <w:pPr>
        <w:spacing w:after="120"/>
        <w:ind w:firstLine="0" w:left="-567" w:right="-284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1.3. Исполнитель вправе отказаться от оказания какой-либо услуги, возвратив внесенную Заказчиком плату за услугу за вычетом расходов, произведенных Исполнителем в целях исполнения Договора, в случае если оказание услуги может повлечь для Заказчика неблагоприятные последствия, в том числе в связи с выявленными противопоказаниями.</w:t>
      </w:r>
    </w:p>
    <w:p w14:paraId="11000000">
      <w:pPr>
        <w:spacing w:after="120"/>
        <w:ind w:firstLine="0" w:left="-567" w:right="-284"/>
        <w:jc w:val="both"/>
        <w:rPr>
          <w:rFonts w:ascii="Times New Roman" w:hAnsi="Times New Roman"/>
          <w:color w:themeColor="text1" w:val="000000"/>
          <w:sz w:val="16"/>
        </w:rPr>
      </w:pPr>
      <w:r>
        <w:rPr>
          <w:rFonts w:ascii="Times New Roman" w:hAnsi="Times New Roman"/>
          <w:sz w:val="16"/>
        </w:rPr>
        <w:t xml:space="preserve">1.4. </w:t>
      </w:r>
      <w:r>
        <w:rPr>
          <w:rFonts w:ascii="Times New Roman" w:hAnsi="Times New Roman"/>
          <w:color w:themeColor="text1" w:val="000000"/>
          <w:sz w:val="16"/>
        </w:rPr>
        <w:t xml:space="preserve">Медицинские услуги оказываются Исполнителем в соответствии с </w:t>
      </w:r>
      <w:r>
        <w:rPr>
          <w:rFonts w:ascii="Times New Roman" w:hAnsi="Times New Roman"/>
          <w:color w:val="000000"/>
          <w:sz w:val="16"/>
        </w:rPr>
        <w:t>лицензии на осуществление медицинской деятельности №</w:t>
      </w:r>
      <w:r>
        <w:rPr>
          <w:rFonts w:ascii="Times New Roman" w:hAnsi="Times New Roman"/>
          <w:sz w:val="16"/>
        </w:rPr>
        <w:t xml:space="preserve"> </w:t>
      </w:r>
      <w:r>
        <w:rPr>
          <w:rFonts w:ascii="Times New Roman" w:hAnsi="Times New Roman"/>
          <w:color w:val="000000"/>
          <w:sz w:val="16"/>
        </w:rPr>
        <w:t>ЛО-02-01-006706, предоставленная Министерством здравоохранения Республики Башкортостан  10 декабря 2018 года (Выполняемые работы, оказываемые услуги: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доврачебной медико-санитарной помощи в амбулаторных условиях по: сестринскому делу; при оказании первичной специализированной медико-санитарной помощи в амбулаторных условиях по: психиатрии-наркологии)</w:t>
      </w:r>
      <w:r>
        <w:rPr>
          <w:rFonts w:ascii="Times New Roman" w:hAnsi="Times New Roman"/>
          <w:color w:themeColor="text1" w:val="000000"/>
          <w:sz w:val="16"/>
        </w:rPr>
        <w:t>.</w:t>
      </w:r>
      <w:r>
        <w:rPr>
          <w:rFonts w:ascii="Times New Roman" w:hAnsi="Times New Roman"/>
          <w:color w:themeColor="text1" w:val="000000"/>
          <w:sz w:val="16"/>
        </w:rPr>
        <w:t xml:space="preserve"> Лицензия Исполнителя находится в доступной форме на информационных стендах (стойках) Исполнителя, а также на сайте Исполнителя в информационно-телекоммуникационной сети Интернет.</w:t>
      </w:r>
    </w:p>
    <w:p w14:paraId="12000000">
      <w:pPr>
        <w:spacing w:after="120"/>
        <w:ind w:firstLine="0" w:left="-567" w:right="-284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1.5. Заказчик уведомлен о возможной необходимости предоставления на возмездной основе дополнительных медицинских услуг, не предусмотренных договором. При возникновении необходимости оказания дополнительных услуг, не предусмотренных п. 1.1. настоящего договора, они оформляются дополнительным приложением к настоящему договору или отдельным Договором и оплачиваются Заказчиком, согласно Прейскуранта.</w:t>
      </w:r>
    </w:p>
    <w:p w14:paraId="13000000">
      <w:pPr>
        <w:spacing w:after="120"/>
        <w:ind w:firstLine="0" w:left="-567" w:right="-284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1.6. Платные медицинские услуги предоставляются только при наличии подписанного Заказчиком (Пациентом) Информированного добровольного согласия на виды медицинских вмешательств, включенные в Перечень определенных видов медицинских вмешательств, на которые граждане дают </w:t>
      </w:r>
      <w:r>
        <w:rPr>
          <w:rFonts w:ascii="Times New Roman" w:hAnsi="Times New Roman"/>
          <w:sz w:val="16"/>
        </w:rPr>
        <w:t>информированное добровольное согласие при выборе врача и медицинской организации для получения первичной медико-санитарной помощи (Приложение №2).</w:t>
      </w:r>
    </w:p>
    <w:p w14:paraId="14000000">
      <w:pPr>
        <w:spacing w:after="0"/>
        <w:ind w:firstLine="0" w:left="-567" w:right="-284"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b w:val="1"/>
          <w:sz w:val="16"/>
        </w:rPr>
        <w:t>2. Обязательства сторон</w:t>
      </w:r>
    </w:p>
    <w:p w14:paraId="15000000">
      <w:pPr>
        <w:spacing w:after="0"/>
        <w:ind w:firstLine="0" w:left="-567" w:right="-284"/>
        <w:rPr>
          <w:rFonts w:ascii="Times New Roman" w:hAnsi="Times New Roman"/>
          <w:sz w:val="16"/>
        </w:rPr>
      </w:pPr>
      <w:r>
        <w:rPr>
          <w:rFonts w:ascii="Times New Roman" w:hAnsi="Times New Roman"/>
          <w:b w:val="1"/>
          <w:sz w:val="16"/>
        </w:rPr>
        <w:t>2.</w:t>
      </w:r>
      <w:r>
        <w:rPr>
          <w:rFonts w:ascii="Times New Roman" w:hAnsi="Times New Roman"/>
          <w:b w:val="1"/>
          <w:sz w:val="16"/>
        </w:rPr>
        <w:t>1.Исполнитель</w:t>
      </w:r>
      <w:r>
        <w:rPr>
          <w:rFonts w:ascii="Times New Roman" w:hAnsi="Times New Roman"/>
          <w:b w:val="1"/>
          <w:sz w:val="16"/>
        </w:rPr>
        <w:t xml:space="preserve"> обязан:</w:t>
      </w:r>
    </w:p>
    <w:p w14:paraId="16000000">
      <w:pPr>
        <w:spacing w:after="0"/>
        <w:ind w:firstLine="0" w:left="-567" w:right="-284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2.1.1. Оказывать медицинские </w:t>
      </w:r>
      <w:r>
        <w:rPr>
          <w:rFonts w:ascii="Times New Roman" w:hAnsi="Times New Roman"/>
          <w:sz w:val="16"/>
        </w:rPr>
        <w:t>услуги  надлежащего</w:t>
      </w:r>
      <w:r>
        <w:rPr>
          <w:rFonts w:ascii="Times New Roman" w:hAnsi="Times New Roman"/>
          <w:sz w:val="16"/>
        </w:rPr>
        <w:t xml:space="preserve"> качества. При оказании медицинских услуг использовать методы профилактики, диагностики, лечения, медицинские технологии, лекарственные средства, иммунобиологические препараты и дезинфекционные средства, разрешенные к применению Российским законодательством и соответствующие стандартам медицинской помощи;</w:t>
      </w:r>
    </w:p>
    <w:p w14:paraId="17000000">
      <w:pPr>
        <w:spacing w:after="0"/>
        <w:ind w:firstLine="0" w:left="-567" w:right="-284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2.1.2. Обеспечить своевременное предоставление медицинских услуг Заказчику в соответствии с согласованным с Заказчиком Перечнем медицинских услуг, являющимся неотъемлемой частью настоящего договора.</w:t>
      </w:r>
    </w:p>
    <w:p w14:paraId="18000000">
      <w:pPr>
        <w:spacing w:after="0"/>
        <w:ind w:firstLine="0" w:left="-567" w:right="-284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2.1.3. Предоставить Заказчику действующие на момент заключения Договора тарифы на оказание медицинских услуг (Прейскурант).</w:t>
      </w:r>
    </w:p>
    <w:p w14:paraId="19000000">
      <w:pPr>
        <w:spacing w:after="0"/>
        <w:ind w:firstLine="0" w:left="-567" w:right="-284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2.1.</w:t>
      </w:r>
      <w:r>
        <w:rPr>
          <w:rFonts w:ascii="Times New Roman" w:hAnsi="Times New Roman"/>
          <w:sz w:val="16"/>
        </w:rPr>
        <w:t>4.Обеспечить</w:t>
      </w:r>
      <w:r>
        <w:rPr>
          <w:rFonts w:ascii="Times New Roman" w:hAnsi="Times New Roman"/>
          <w:sz w:val="16"/>
        </w:rPr>
        <w:t xml:space="preserve"> Заказчику непосредственное ознакомление с медицинской документацией, отражающей состояние его здоровья, и выдать по его письменному требованию или письменному требованию его законного представителя копии медицинских документов, отражающих состояние здоровья Заказчика, в пределах установленных действующим законодательством РФ сроках. </w:t>
      </w:r>
    </w:p>
    <w:p w14:paraId="1A000000">
      <w:pPr>
        <w:spacing w:after="0"/>
        <w:ind w:firstLine="0" w:left="-567" w:right="-284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2.1.5. Хранить в тайне информацию, содержащуюся в медицинских документах Заказчика, в том числе о факте обращения за медицинской помощью, состоянии здоровья, диагнозе его заболевания и иные сведения, полученные при его обследовании и лечении (врачебная тайна), за исключением случаев, предусмотренных законодательством и условиями настоящего Договора.</w:t>
      </w:r>
    </w:p>
    <w:p w14:paraId="1B000000">
      <w:pPr>
        <w:spacing w:after="0"/>
        <w:ind w:firstLine="0" w:left="-567" w:right="-284"/>
        <w:rPr>
          <w:rFonts w:ascii="Times New Roman" w:hAnsi="Times New Roman"/>
          <w:sz w:val="16"/>
        </w:rPr>
      </w:pPr>
      <w:r>
        <w:rPr>
          <w:rFonts w:ascii="Times New Roman" w:hAnsi="Times New Roman"/>
          <w:b w:val="1"/>
          <w:sz w:val="16"/>
        </w:rPr>
        <w:t>2.2. Заказчик обязан:</w:t>
      </w:r>
    </w:p>
    <w:p w14:paraId="1C000000">
      <w:pPr>
        <w:spacing w:after="0"/>
        <w:ind w:firstLine="0" w:left="-567" w:right="-284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2.2.1. Оплатить Исполнителю полную стоимость медицинских услуг, предоставленных Заказчику, в порядке, предусмотренном настоящим договором.</w:t>
      </w:r>
    </w:p>
    <w:p w14:paraId="1D000000">
      <w:pPr>
        <w:spacing w:after="0"/>
        <w:ind w:firstLine="0" w:left="-567" w:right="-284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2.2.2. Предоставить необходимые для обследования и лечения медицинские документы и неукоснительно выполнять все условия Договора и рекомендации медицинского работника.</w:t>
      </w:r>
    </w:p>
    <w:p w14:paraId="1E000000">
      <w:pPr>
        <w:spacing w:after="0"/>
        <w:ind w:firstLine="0" w:left="-567" w:right="-284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2.2.3.   Неукоснительно выполнять требования, предъявляемые Исполнителем в целях обеспечения качественного оказания услуг по настоящему договору, включая требования (рекомендации, назначения и т.д.), касающиеся курса лечения, предоставить Исполнителю информацию, предусмотренную п. 1.2 настоящего Договора;</w:t>
      </w:r>
    </w:p>
    <w:p w14:paraId="1F000000">
      <w:pPr>
        <w:spacing w:after="0"/>
        <w:ind w:firstLine="0" w:left="-567" w:right="-284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2.2.4. При обращении за медицинской помощью предоставить документ, удостоверяющий его личность.          </w:t>
      </w:r>
    </w:p>
    <w:p w14:paraId="20000000">
      <w:pPr>
        <w:spacing w:after="0"/>
        <w:ind w:firstLine="0" w:left="-567" w:right="-284"/>
        <w:rPr>
          <w:rFonts w:ascii="Times New Roman" w:hAnsi="Times New Roman"/>
          <w:sz w:val="16"/>
        </w:rPr>
      </w:pPr>
      <w:r>
        <w:rPr>
          <w:rFonts w:ascii="Times New Roman" w:hAnsi="Times New Roman"/>
          <w:b w:val="1"/>
          <w:sz w:val="16"/>
        </w:rPr>
        <w:t>2.</w:t>
      </w:r>
      <w:r>
        <w:rPr>
          <w:rFonts w:ascii="Times New Roman" w:hAnsi="Times New Roman"/>
          <w:b w:val="1"/>
          <w:sz w:val="16"/>
        </w:rPr>
        <w:t>3.Заказчик</w:t>
      </w:r>
      <w:r>
        <w:rPr>
          <w:rFonts w:ascii="Times New Roman" w:hAnsi="Times New Roman"/>
          <w:b w:val="1"/>
          <w:sz w:val="16"/>
        </w:rPr>
        <w:t xml:space="preserve"> вправе:</w:t>
      </w:r>
    </w:p>
    <w:p w14:paraId="21000000">
      <w:pPr>
        <w:spacing w:after="0"/>
        <w:ind w:firstLine="0" w:left="-567" w:right="-284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2.3.1.   Получать информацию о состоянии своего здоровья, методах лечения, связанном с ними риске, возможных вариантах медицинского вмешательства, их последствиях и результатах проведенного лечения; непосредственно знакомиться с медицинской документацией, отражающей состояние его здоровья, и получать консультации по ней у других специалистов;</w:t>
      </w:r>
    </w:p>
    <w:p w14:paraId="22000000">
      <w:pPr>
        <w:spacing w:after="0"/>
        <w:ind w:firstLine="0" w:left="-567" w:right="-284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2.3.2.   В одностороннем порядке отказаться от услуг, предусмотренных настоящим Договором, уведомив об этом Исполнителя в письменной форме, уплатив Исполнителю часть установленной цены пропорционально объему услуг, оказанных до уведомления об отказе от исполнения Договора, и возместив Исполнителю расходы, произведенные до этого момента в целях исполнения Договора.</w:t>
      </w:r>
    </w:p>
    <w:p w14:paraId="23000000">
      <w:pPr>
        <w:spacing w:after="0"/>
        <w:ind w:firstLine="0" w:left="-567" w:right="-284"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b w:val="1"/>
          <w:sz w:val="16"/>
        </w:rPr>
        <w:t>3.Размер, сроки и порядок расчетов</w:t>
      </w:r>
    </w:p>
    <w:p w14:paraId="24000000">
      <w:pPr>
        <w:spacing w:after="0"/>
        <w:ind w:firstLine="0" w:left="-567" w:right="-284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3.1. Медицинские услуги, предоставленные Исполнителем, оплачиваются Заказчиком по ценам, действующим на момент обращения, согласно Прейскуранта. Полная стоимость услуг составляет (итоговая </w:t>
      </w:r>
      <w:r>
        <w:rPr>
          <w:rFonts w:ascii="Times New Roman" w:hAnsi="Times New Roman"/>
          <w:sz w:val="16"/>
        </w:rPr>
        <w:t>цена)_</w:t>
      </w:r>
      <w:r>
        <w:rPr>
          <w:rFonts w:ascii="Times New Roman" w:hAnsi="Times New Roman"/>
          <w:sz w:val="16"/>
        </w:rPr>
        <w:t xml:space="preserve">__________________   (итоговая цена прописью)__________________________________________________________________ </w:t>
      </w:r>
    </w:p>
    <w:p w14:paraId="25000000">
      <w:pPr>
        <w:spacing w:after="0"/>
        <w:ind w:firstLine="0" w:left="-567" w:right="-284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Оплата Заказчиком производится наличными в кассу или по безналичному расчету на счет Исполнителя до предоставления медицинской услуги. </w:t>
      </w:r>
    </w:p>
    <w:p w14:paraId="26000000">
      <w:pPr>
        <w:spacing w:after="0"/>
        <w:ind w:firstLine="0" w:left="-567" w:right="-284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3.2. Исполнитель по завершению оказания услуги предъявляет Заказчику акт оказанных услуг (Приложение №3).</w:t>
      </w:r>
    </w:p>
    <w:p w14:paraId="27000000">
      <w:pPr>
        <w:spacing w:after="0"/>
        <w:ind w:firstLine="0" w:left="-567" w:right="-284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3.3. В случае грубого нарушения Заказчиком предписаний, рекомендаций и назначений врача, Исполнитель имеет право расторгнуть настоящий договор с момента обнаружения этих нарушений, если прекращение оказания медицинских услуг не угрожает </w:t>
      </w:r>
      <w:r>
        <w:rPr>
          <w:rFonts w:ascii="Times New Roman" w:hAnsi="Times New Roman"/>
          <w:sz w:val="16"/>
        </w:rPr>
        <w:t>жизни  и</w:t>
      </w:r>
      <w:r>
        <w:rPr>
          <w:rFonts w:ascii="Times New Roman" w:hAnsi="Times New Roman"/>
          <w:sz w:val="16"/>
        </w:rPr>
        <w:t xml:space="preserve"> здоровью Заказчика. При этом стоимость фактически оказанных услуг не возвращается, а Исполнитель не несет ответственности за возможное ухудшение состояния здоровья Заказчика.</w:t>
      </w:r>
    </w:p>
    <w:p w14:paraId="28000000">
      <w:pPr>
        <w:spacing w:after="0"/>
        <w:ind w:firstLine="0" w:left="-567" w:right="-284"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 </w:t>
      </w:r>
      <w:r>
        <w:rPr>
          <w:rFonts w:ascii="Times New Roman" w:hAnsi="Times New Roman"/>
          <w:b w:val="1"/>
          <w:sz w:val="16"/>
        </w:rPr>
        <w:t>4.Ответственность сторон</w:t>
      </w:r>
    </w:p>
    <w:p w14:paraId="29000000">
      <w:pPr>
        <w:spacing w:after="0"/>
        <w:ind w:firstLine="0" w:left="-567" w:right="-284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4.</w:t>
      </w:r>
      <w:r>
        <w:rPr>
          <w:rFonts w:ascii="Times New Roman" w:hAnsi="Times New Roman"/>
          <w:sz w:val="16"/>
        </w:rPr>
        <w:t>1.За</w:t>
      </w:r>
      <w:r>
        <w:rPr>
          <w:rFonts w:ascii="Times New Roman" w:hAnsi="Times New Roman"/>
          <w:sz w:val="16"/>
        </w:rPr>
        <w:t xml:space="preserve"> неисполнение или ненадлежащее исполнение обязательств по договору стороны несут ответственность, предусмотренную действующим законодательством РФ.</w:t>
      </w:r>
    </w:p>
    <w:p w14:paraId="2A000000">
      <w:pPr>
        <w:spacing w:after="0"/>
        <w:ind w:firstLine="0" w:left="-567" w:right="-284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4.2. Исполнитель освобождается от ответственности за неисполнение или ненадлежащее исполнение настоящего договора, причиной которого стало нарушение Заказчиком условий настоящего договора, а также по иным основаниям, предусмотренным законодательством РФ.</w:t>
      </w:r>
    </w:p>
    <w:p w14:paraId="2B000000">
      <w:pPr>
        <w:spacing w:after="0"/>
        <w:ind w:firstLine="0" w:left="-567" w:right="-284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4.3. Меры ответственности сторон, не предусмотренные настоящим договором, применяются в соответствии с нормами гражданского законодательства, действующего на территории Российской Федерации.</w:t>
      </w:r>
    </w:p>
    <w:p w14:paraId="2C000000">
      <w:pPr>
        <w:spacing w:after="0"/>
        <w:ind w:firstLine="0" w:left="-567" w:right="-284"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b w:val="1"/>
          <w:sz w:val="16"/>
        </w:rPr>
        <w:t>5. Конфиденциальность</w:t>
      </w:r>
    </w:p>
    <w:p w14:paraId="2D000000">
      <w:pPr>
        <w:spacing w:after="0"/>
        <w:ind w:firstLine="0" w:left="-567" w:right="-284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5.1. Исполнитель обязуется хранить в тайне информацию о факте обращения Заказчика за медицинской помощью, состоянии его здоровья, диагнозе его заболевания и иные сведения, полученные при его обследовании и лечении (врачебная тайна).</w:t>
      </w:r>
    </w:p>
    <w:p w14:paraId="2E000000">
      <w:pPr>
        <w:spacing w:after="0"/>
        <w:ind w:firstLine="0" w:left="-567" w:right="-284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5.2. В соответствии с требованием ст. 9 ФЗ №152 от 27.07.06г. «О персональных </w:t>
      </w:r>
      <w:r>
        <w:rPr>
          <w:rFonts w:ascii="Times New Roman" w:hAnsi="Times New Roman"/>
          <w:sz w:val="16"/>
        </w:rPr>
        <w:t>данных</w:t>
      </w:r>
      <w:r>
        <w:rPr>
          <w:rFonts w:ascii="Times New Roman" w:hAnsi="Times New Roman"/>
          <w:sz w:val="16"/>
        </w:rPr>
        <w:t>»,«</w:t>
      </w:r>
      <w:r>
        <w:rPr>
          <w:rFonts w:ascii="Times New Roman" w:hAnsi="Times New Roman"/>
          <w:sz w:val="16"/>
        </w:rPr>
        <w:t>Заказчик</w:t>
      </w:r>
      <w:r>
        <w:rPr>
          <w:rFonts w:ascii="Times New Roman" w:hAnsi="Times New Roman"/>
          <w:sz w:val="16"/>
        </w:rPr>
        <w:t>» дает согласие на обработку «Исполнителем» своих персональных данных, данных о состоянии здоровья, травмах, случаях обращаемости за медицинской помощью в медико-профилактических целях, целях установления диагноза и оказания медицинских услуг.</w:t>
      </w:r>
    </w:p>
    <w:p w14:paraId="2F000000">
      <w:pPr>
        <w:spacing w:after="0"/>
        <w:ind w:firstLine="0" w:left="-567" w:right="-284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 (____________________________________________________________________________)</w:t>
      </w:r>
    </w:p>
    <w:p w14:paraId="30000000">
      <w:pPr>
        <w:spacing w:after="0"/>
        <w:ind w:firstLine="0" w:left="-567" w:right="-284"/>
        <w:rPr>
          <w:rFonts w:ascii="Times New Roman" w:hAnsi="Times New Roman"/>
          <w:sz w:val="16"/>
        </w:rPr>
      </w:pPr>
      <w:r>
        <w:rPr>
          <w:rFonts w:ascii="Times New Roman" w:hAnsi="Times New Roman"/>
          <w:i w:val="1"/>
          <w:sz w:val="16"/>
        </w:rPr>
        <w:t>(</w:t>
      </w:r>
      <w:r>
        <w:rPr>
          <w:rFonts w:ascii="Times New Roman" w:hAnsi="Times New Roman"/>
          <w:i w:val="1"/>
          <w:sz w:val="16"/>
        </w:rPr>
        <w:t>ФИО ,</w:t>
      </w:r>
      <w:r>
        <w:rPr>
          <w:rFonts w:ascii="Times New Roman" w:hAnsi="Times New Roman"/>
          <w:i w:val="1"/>
          <w:sz w:val="16"/>
        </w:rPr>
        <w:t xml:space="preserve"> контактный номер представителя, которому я разрешаю предоставить  информацию о состоянии моего здоровья)</w:t>
      </w:r>
    </w:p>
    <w:p w14:paraId="31000000">
      <w:pPr>
        <w:spacing w:after="0"/>
        <w:ind w:firstLine="0" w:left="-567" w:right="-284"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b w:val="1"/>
          <w:sz w:val="16"/>
        </w:rPr>
        <w:t>6. Срок действия договора</w:t>
      </w:r>
    </w:p>
    <w:p w14:paraId="32000000">
      <w:pPr>
        <w:spacing w:after="0"/>
        <w:ind w:firstLine="0" w:left="-567" w:right="-284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6.1. Договор на предоставление медицинских услуг вступает в силу с момента его подписания сторонами и действует до полного исполнения Сторонами своих обязательств.</w:t>
      </w:r>
    </w:p>
    <w:p w14:paraId="33000000">
      <w:pPr>
        <w:spacing w:after="0"/>
        <w:ind w:firstLine="0" w:left="-567" w:right="-284"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b w:val="1"/>
          <w:sz w:val="16"/>
        </w:rPr>
        <w:t>7. Порядок разрешения споров</w:t>
      </w:r>
    </w:p>
    <w:p w14:paraId="34000000">
      <w:pPr>
        <w:spacing w:after="0"/>
        <w:ind w:firstLine="0" w:left="-567" w:right="-284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7.1. 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</w:r>
    </w:p>
    <w:p w14:paraId="35000000">
      <w:pPr>
        <w:spacing w:after="0"/>
        <w:ind w:firstLine="0" w:left="-567" w:right="-284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7.2. В случае невозможности разрешения споров путем переговоров стороны после реализации предусмотренной процедуры досудебного урегулирования разногласий передают их на рассмотрение в суд по месту нахождения Исполнителя.</w:t>
      </w:r>
    </w:p>
    <w:p w14:paraId="36000000">
      <w:pPr>
        <w:spacing w:after="0"/>
        <w:ind w:firstLine="0" w:left="-567" w:right="-284"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b w:val="1"/>
          <w:sz w:val="16"/>
        </w:rPr>
        <w:t>8. Форс-мажор</w:t>
      </w:r>
    </w:p>
    <w:p w14:paraId="37000000">
      <w:pPr>
        <w:spacing w:after="0"/>
        <w:ind w:firstLine="0" w:left="-567" w:right="-284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8.1. Стороны освобождаются от ответственности за неисполнение или ненадлежащее исполнение своих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то есть таких обстоятельств, которые независимы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14:paraId="38000000">
      <w:pPr>
        <w:spacing w:after="0"/>
        <w:ind w:firstLine="0" w:left="-567" w:right="-284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8.2. Сторона, подвергнувшаяся указанным обстоятельствам, обязана незамедлительно уведомить другую сторону о наступлении указанных обстоятельств. В случае своевременного уведомления о наступлении обстоятельств непреодолимой силы срок выполнения сторонами обязательств по договору переносится соразмерно времени действия указанных обстоятельств и времени, требуемого для устранения их последствий.</w:t>
      </w:r>
    </w:p>
    <w:p w14:paraId="39000000">
      <w:pPr>
        <w:spacing w:after="0"/>
        <w:ind w:firstLine="0" w:left="-567" w:right="-284"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b w:val="1"/>
          <w:sz w:val="16"/>
        </w:rPr>
        <w:t>9. Заключительные положения</w:t>
      </w:r>
    </w:p>
    <w:p w14:paraId="3A000000">
      <w:pPr>
        <w:spacing w:afterAutospacing="on"/>
        <w:ind w:firstLine="0" w:left="-567" w:right="-284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9.</w:t>
      </w:r>
      <w:r>
        <w:rPr>
          <w:rFonts w:ascii="Times New Roman" w:hAnsi="Times New Roman"/>
          <w:sz w:val="16"/>
        </w:rPr>
        <w:t>1.Настоящий</w:t>
      </w:r>
      <w:r>
        <w:rPr>
          <w:rFonts w:ascii="Times New Roman" w:hAnsi="Times New Roman"/>
          <w:sz w:val="16"/>
        </w:rPr>
        <w:t xml:space="preserve"> договор составлен в двух экземплярах, имеющих одинаковую юридическую силу и находящихся у каждой из сторон.</w:t>
      </w:r>
    </w:p>
    <w:p w14:paraId="3B000000">
      <w:pPr>
        <w:spacing w:after="0"/>
        <w:ind w:firstLine="0" w:left="-567" w:right="-284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9.2.</w:t>
      </w:r>
      <w:r>
        <w:rPr>
          <w:rFonts w:ascii="Times New Roman" w:hAnsi="Times New Roman"/>
          <w:sz w:val="16"/>
        </w:rPr>
        <w:t xml:space="preserve"> </w:t>
      </w:r>
      <w:r>
        <w:rPr>
          <w:rFonts w:ascii="Times New Roman" w:hAnsi="Times New Roman"/>
          <w:sz w:val="16"/>
        </w:rPr>
        <w:t>Подписывая настоящий договор, Заказчик подтверждает, что ему было разъяснено право на получен</w:t>
      </w:r>
      <w:r>
        <w:rPr>
          <w:rFonts w:ascii="Times New Roman" w:hAnsi="Times New Roman"/>
          <w:sz w:val="16"/>
        </w:rPr>
        <w:t>ие медицинских услуг</w:t>
      </w:r>
      <w:r>
        <w:rPr>
          <w:rFonts w:ascii="Times New Roman" w:hAnsi="Times New Roman"/>
          <w:sz w:val="16"/>
        </w:rPr>
        <w:t>, входящих в Территориальную программу государственных гарантий бесплатного оказания гражданам Российской</w:t>
      </w:r>
      <w:r>
        <w:rPr>
          <w:rFonts w:ascii="Times New Roman" w:hAnsi="Times New Roman"/>
          <w:sz w:val="16"/>
        </w:rPr>
        <w:t xml:space="preserve"> Федерации медицинской помощи </w:t>
      </w:r>
      <w:r>
        <w:rPr>
          <w:rFonts w:ascii="Times New Roman" w:hAnsi="Times New Roman"/>
          <w:sz w:val="16"/>
        </w:rPr>
        <w:t>в текущем году на безвозмездной основе. Также разъяснен порядок оказания таких услуг, усло</w:t>
      </w:r>
      <w:r>
        <w:rPr>
          <w:rFonts w:ascii="Times New Roman" w:hAnsi="Times New Roman"/>
          <w:sz w:val="16"/>
        </w:rPr>
        <w:t>вия получения услуг Заказчиком</w:t>
      </w:r>
      <w:r>
        <w:rPr>
          <w:rFonts w:ascii="Times New Roman" w:hAnsi="Times New Roman"/>
          <w:sz w:val="16"/>
        </w:rPr>
        <w:t>.</w:t>
      </w:r>
    </w:p>
    <w:p w14:paraId="3C000000">
      <w:pPr>
        <w:spacing w:after="0"/>
        <w:ind w:firstLine="0" w:left="-567" w:right="-284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9.3. Все изменения и дополнения к настоящему договору должны быть совершены в письменной форме и подписаны обеими сторонами.</w:t>
      </w:r>
    </w:p>
    <w:tbl>
      <w:tblPr>
        <w:tblStyle w:val="Style_3"/>
        <w:tblInd w:type="dxa" w:w="-434"/>
        <w:tblBorders>
          <w:top w:color="000000" w:sz="6" w:val="single"/>
          <w:left w:color="000000" w:sz="6" w:val="single"/>
          <w:bottom w:color="000000" w:sz="6" w:val="single"/>
          <w:right w:color="000000" w:sz="6" w:val="single"/>
        </w:tblBorders>
        <w:tblLayout w:type="fixed"/>
        <w:tblCellMar>
          <w:top w:type="dxa" w:w="15"/>
          <w:left w:type="dxa" w:w="15"/>
          <w:bottom w:type="dxa" w:w="15"/>
          <w:right w:type="dxa" w:w="15"/>
        </w:tblCellMar>
      </w:tblPr>
      <w:tblGrid>
        <w:gridCol w:w="10083"/>
      </w:tblGrid>
      <w:tr>
        <w:tc>
          <w:tcPr>
            <w:tcW w:type="dxa" w:w="1008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3D000000">
            <w:pPr>
              <w:spacing w:afterAutospacing="on" w:beforeAutospacing="on"/>
              <w:ind w:firstLine="0" w:left="126" w:right="-284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b w:val="1"/>
                <w:sz w:val="16"/>
              </w:rPr>
              <w:t>Экземпляр договора Заказчику выдан на руки непосредственно после его подписания Сторонами</w:t>
            </w:r>
          </w:p>
          <w:p w14:paraId="3E000000">
            <w:pPr>
              <w:spacing w:afterAutospacing="on" w:beforeAutospacing="on"/>
              <w:ind w:firstLine="0" w:left="126" w:right="-284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b w:val="1"/>
                <w:sz w:val="16"/>
              </w:rPr>
              <w:t>*С текстом договора ознакомлен (а</w:t>
            </w:r>
            <w:r>
              <w:rPr>
                <w:rFonts w:ascii="Times New Roman" w:hAnsi="Times New Roman"/>
                <w:b w:val="1"/>
                <w:sz w:val="16"/>
              </w:rPr>
              <w:t>),  _</w:t>
            </w:r>
            <w:r>
              <w:rPr>
                <w:rFonts w:ascii="Times New Roman" w:hAnsi="Times New Roman"/>
                <w:b w:val="1"/>
                <w:sz w:val="16"/>
              </w:rPr>
              <w:t>____________________________________________________ (Фамилия и инициалы пациента)</w:t>
            </w:r>
            <w:r>
              <w:rPr>
                <w:rFonts w:ascii="Times New Roman" w:hAnsi="Times New Roman"/>
                <w:b w:val="1"/>
                <w:color w:val="117DC1"/>
                <w:sz w:val="16"/>
                <w:shd w:fill="E5F2F9" w:val="clear"/>
              </w:rPr>
              <w:t xml:space="preserve"> </w:t>
            </w:r>
          </w:p>
          <w:p w14:paraId="3F000000">
            <w:pPr>
              <w:spacing w:afterAutospacing="on" w:beforeAutospacing="on"/>
              <w:ind w:firstLine="0" w:left="-567" w:right="-284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                                                                    </w:t>
            </w:r>
            <w:r>
              <w:rPr>
                <w:rFonts w:ascii="Times New Roman" w:hAnsi="Times New Roman"/>
                <w:sz w:val="16"/>
                <w:vertAlign w:val="superscript"/>
              </w:rPr>
              <w:t>     (подпись)</w:t>
            </w:r>
          </w:p>
        </w:tc>
      </w:tr>
    </w:tbl>
    <w:p w14:paraId="40000000">
      <w:pPr>
        <w:spacing w:afterAutospacing="on" w:beforeAutospacing="on"/>
        <w:ind w:firstLine="0" w:left="-567" w:right="-284"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b w:val="1"/>
          <w:sz w:val="16"/>
        </w:rPr>
        <w:t> 10. Адреса и реквизиты сторон</w:t>
      </w:r>
    </w:p>
    <w:tbl>
      <w:tblPr>
        <w:tblStyle w:val="Style_3"/>
        <w:tblInd w:type="dxa" w:w="-431"/>
        <w:tblLayout w:type="fixed"/>
        <w:tblCellMar>
          <w:top w:type="dxa" w:w="15"/>
          <w:left w:type="dxa" w:w="15"/>
          <w:bottom w:type="dxa" w:w="15"/>
          <w:right w:type="dxa" w:w="15"/>
        </w:tblCellMar>
      </w:tblPr>
      <w:tblGrid>
        <w:gridCol w:w="4940"/>
        <w:gridCol w:w="4996"/>
      </w:tblGrid>
      <w:tr>
        <w:tc>
          <w:tcPr>
            <w:tcW w:type="dxa" w:w="49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14:paraId="41000000">
            <w:pPr>
              <w:widowControl w:val="0"/>
              <w:tabs>
                <w:tab w:leader="none" w:pos="825" w:val="left"/>
              </w:tabs>
              <w:spacing w:after="0"/>
              <w:ind w:firstLine="0" w:left="130" w:right="95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b w:val="1"/>
                <w:sz w:val="16"/>
              </w:rPr>
              <w:t xml:space="preserve">ИСПОЛНИТЕЛЬ </w:t>
            </w:r>
            <w:r>
              <w:rPr>
                <w:rFonts w:ascii="Times New Roman" w:hAnsi="Times New Roman"/>
                <w:sz w:val="16"/>
              </w:rPr>
              <w:t xml:space="preserve">                                                                                                                                                </w:t>
            </w:r>
          </w:p>
          <w:p w14:paraId="42000000">
            <w:pPr>
              <w:widowControl w:val="0"/>
              <w:tabs>
                <w:tab w:leader="none" w:pos="825" w:val="left"/>
              </w:tabs>
              <w:spacing w:after="0"/>
              <w:ind w:firstLine="0" w:left="130" w:right="95"/>
              <w:rPr>
                <w:rFonts w:ascii="Times New Roman" w:hAnsi="Times New Roman"/>
                <w:sz w:val="16"/>
              </w:rPr>
            </w:pPr>
          </w:p>
          <w:p w14:paraId="43000000">
            <w:pPr>
              <w:widowControl w:val="0"/>
              <w:tabs>
                <w:tab w:leader="none" w:pos="825" w:val="left"/>
              </w:tabs>
              <w:spacing w:after="0"/>
              <w:ind w:firstLine="0" w:left="130" w:right="95"/>
              <w:rPr>
                <w:rFonts w:ascii="Times New Roman" w:hAnsi="Times New Roman"/>
                <w:b w:val="1"/>
                <w:sz w:val="16"/>
              </w:rPr>
            </w:pPr>
            <w:r>
              <w:rPr>
                <w:rFonts w:ascii="Times New Roman" w:hAnsi="Times New Roman"/>
                <w:b w:val="1"/>
                <w:sz w:val="16"/>
              </w:rPr>
              <w:t>Общество с ограниченной ответственностью</w:t>
            </w:r>
          </w:p>
          <w:p w14:paraId="44000000">
            <w:pPr>
              <w:widowControl w:val="0"/>
              <w:tabs>
                <w:tab w:leader="none" w:pos="825" w:val="left"/>
              </w:tabs>
              <w:spacing w:after="0"/>
              <w:ind w:firstLine="0" w:left="130" w:right="95"/>
              <w:rPr>
                <w:rFonts w:ascii="Times New Roman" w:hAnsi="Times New Roman"/>
                <w:b w:val="1"/>
                <w:sz w:val="16"/>
              </w:rPr>
            </w:pPr>
            <w:r>
              <w:rPr>
                <w:rFonts w:ascii="Times New Roman" w:hAnsi="Times New Roman"/>
                <w:b w:val="1"/>
                <w:sz w:val="16"/>
              </w:rPr>
              <w:t xml:space="preserve">«Медицинская компания «Наркологический центр»  </w:t>
            </w:r>
          </w:p>
          <w:p w14:paraId="45000000">
            <w:pPr>
              <w:widowControl w:val="0"/>
              <w:spacing w:after="0"/>
              <w:ind w:firstLine="0" w:left="130" w:right="95"/>
              <w:rPr>
                <w:rFonts w:ascii="Times New Roman" w:hAnsi="Times New Roman"/>
                <w:sz w:val="16"/>
              </w:rPr>
            </w:pPr>
          </w:p>
          <w:p w14:paraId="46000000">
            <w:pPr>
              <w:widowControl w:val="0"/>
              <w:spacing w:after="0"/>
              <w:ind w:firstLine="0" w:left="130" w:right="95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Юр.адрес</w:t>
            </w:r>
            <w:r>
              <w:rPr>
                <w:rFonts w:ascii="Times New Roman" w:hAnsi="Times New Roman"/>
                <w:sz w:val="16"/>
              </w:rPr>
              <w:t>: 450092, Республика Башкортостан, г. Уфа, ул. Авроры, д. 5, к. 12</w:t>
            </w:r>
          </w:p>
          <w:p w14:paraId="47000000">
            <w:pPr>
              <w:widowControl w:val="0"/>
              <w:spacing w:after="0"/>
              <w:ind w:firstLine="0" w:left="130" w:right="95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Факт.адрес</w:t>
            </w:r>
            <w:r>
              <w:rPr>
                <w:rFonts w:ascii="Times New Roman" w:hAnsi="Times New Roman"/>
                <w:sz w:val="16"/>
              </w:rPr>
              <w:t>: 450092, Республика Башкортостан, г. Уфа, ул. Авроры, д. 5, к. 12</w:t>
            </w:r>
          </w:p>
          <w:p w14:paraId="48000000">
            <w:pPr>
              <w:widowControl w:val="0"/>
              <w:tabs>
                <w:tab w:leader="none" w:pos="825" w:val="left"/>
              </w:tabs>
              <w:spacing w:after="0"/>
              <w:ind w:firstLine="0" w:left="130" w:right="95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ИНН </w:t>
            </w:r>
            <w:r>
              <w:rPr>
                <w:rFonts w:ascii="Times New Roman" w:hAnsi="Times New Roman"/>
                <w:sz w:val="16"/>
              </w:rPr>
              <w:t>0274939850</w:t>
            </w:r>
            <w:r>
              <w:rPr>
                <w:rFonts w:ascii="Times New Roman" w:hAnsi="Times New Roman"/>
                <w:sz w:val="16"/>
              </w:rPr>
              <w:t xml:space="preserve"> КПП </w:t>
            </w:r>
            <w:r>
              <w:rPr>
                <w:rFonts w:ascii="Times New Roman" w:hAnsi="Times New Roman"/>
                <w:sz w:val="16"/>
              </w:rPr>
              <w:t>027401001</w:t>
            </w:r>
          </w:p>
          <w:p w14:paraId="49000000">
            <w:pPr>
              <w:widowControl w:val="0"/>
              <w:tabs>
                <w:tab w:leader="none" w:pos="825" w:val="left"/>
              </w:tabs>
              <w:spacing w:after="0"/>
              <w:ind w:firstLine="0" w:left="130" w:right="95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ОГРН </w:t>
            </w:r>
            <w:r>
              <w:rPr>
                <w:rFonts w:ascii="Times New Roman" w:hAnsi="Times New Roman"/>
                <w:sz w:val="16"/>
              </w:rPr>
              <w:t>1180280047661</w:t>
            </w:r>
          </w:p>
          <w:p w14:paraId="4A000000">
            <w:pPr>
              <w:widowControl w:val="0"/>
              <w:tabs>
                <w:tab w:leader="none" w:pos="825" w:val="left"/>
              </w:tabs>
              <w:spacing w:after="0"/>
              <w:ind w:firstLine="0" w:left="130" w:right="95"/>
              <w:jc w:val="both"/>
              <w:rPr>
                <w:rFonts w:ascii="Times New Roman" w:hAnsi="Times New Roman"/>
                <w:sz w:val="16"/>
              </w:rPr>
            </w:pPr>
          </w:p>
          <w:p w14:paraId="4B000000">
            <w:pPr>
              <w:widowControl w:val="0"/>
              <w:tabs>
                <w:tab w:leader="none" w:pos="825" w:val="left"/>
              </w:tabs>
              <w:spacing w:after="0"/>
              <w:ind w:firstLine="0" w:left="130" w:right="95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Р/с </w:t>
            </w:r>
            <w:r>
              <w:rPr>
                <w:rFonts w:ascii="Times New Roman" w:hAnsi="Times New Roman"/>
                <w:color w:val="000000"/>
                <w:sz w:val="16"/>
                <w:highlight w:val="white"/>
              </w:rPr>
              <w:t>40702810906000049265</w:t>
            </w:r>
          </w:p>
          <w:p w14:paraId="4C000000">
            <w:pPr>
              <w:widowControl w:val="0"/>
              <w:tabs>
                <w:tab w:leader="none" w:pos="825" w:val="left"/>
              </w:tabs>
              <w:spacing w:after="0"/>
              <w:ind w:firstLine="0" w:left="130" w:right="95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в </w:t>
            </w:r>
            <w:r>
              <w:rPr>
                <w:rFonts w:ascii="Times New Roman" w:hAnsi="Times New Roman"/>
                <w:color w:val="000000"/>
                <w:sz w:val="16"/>
                <w:highlight w:val="white"/>
              </w:rPr>
              <w:t xml:space="preserve"> БАШКИРСКОЕ</w:t>
            </w:r>
            <w:r>
              <w:rPr>
                <w:rFonts w:ascii="Times New Roman" w:hAnsi="Times New Roman"/>
                <w:color w:val="000000"/>
                <w:sz w:val="16"/>
                <w:highlight w:val="white"/>
              </w:rPr>
              <w:t xml:space="preserve"> ОТДЕЛЕНИЕ N8598 ПАО СБЕРБАНК</w:t>
            </w:r>
          </w:p>
          <w:p w14:paraId="4D000000">
            <w:pPr>
              <w:widowControl w:val="0"/>
              <w:tabs>
                <w:tab w:leader="none" w:pos="825" w:val="left"/>
              </w:tabs>
              <w:spacing w:after="0"/>
              <w:ind w:firstLine="0" w:left="130" w:right="95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К/с </w:t>
            </w:r>
            <w:r>
              <w:rPr>
                <w:rFonts w:ascii="Times New Roman" w:hAnsi="Times New Roman"/>
                <w:color w:val="000000"/>
                <w:sz w:val="16"/>
                <w:highlight w:val="white"/>
              </w:rPr>
              <w:t>30101810300000000601</w:t>
            </w:r>
          </w:p>
          <w:p w14:paraId="4E000000">
            <w:pPr>
              <w:widowControl w:val="0"/>
              <w:tabs>
                <w:tab w:leader="none" w:pos="825" w:val="left"/>
              </w:tabs>
              <w:spacing w:after="0"/>
              <w:ind w:firstLine="0" w:left="130" w:right="95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БИК </w:t>
            </w:r>
            <w:r>
              <w:rPr>
                <w:rFonts w:ascii="Times New Roman" w:hAnsi="Times New Roman"/>
                <w:color w:val="000000"/>
                <w:sz w:val="16"/>
                <w:highlight w:val="white"/>
              </w:rPr>
              <w:t>048073601</w:t>
            </w:r>
          </w:p>
          <w:p w14:paraId="4F000000">
            <w:pPr>
              <w:widowControl w:val="0"/>
              <w:spacing w:after="0"/>
              <w:ind w:firstLine="0" w:left="130" w:right="95"/>
              <w:rPr>
                <w:rFonts w:ascii="Times New Roman" w:hAnsi="Times New Roman"/>
                <w:sz w:val="16"/>
              </w:rPr>
            </w:pPr>
          </w:p>
          <w:p w14:paraId="50000000">
            <w:pPr>
              <w:widowControl w:val="0"/>
              <w:spacing w:after="0"/>
              <w:ind w:firstLine="0" w:left="130" w:right="95"/>
              <w:rPr>
                <w:rFonts w:ascii="Times New Roman" w:hAnsi="Times New Roman"/>
                <w:b w:val="1"/>
                <w:sz w:val="16"/>
              </w:rPr>
            </w:pPr>
            <w:r>
              <w:rPr>
                <w:rFonts w:ascii="Times New Roman" w:hAnsi="Times New Roman"/>
                <w:b w:val="1"/>
                <w:sz w:val="16"/>
              </w:rPr>
              <w:t>Представитель на основании доверенности</w:t>
            </w:r>
          </w:p>
          <w:p w14:paraId="51000000">
            <w:pPr>
              <w:widowControl w:val="0"/>
              <w:spacing w:after="0"/>
              <w:ind w:firstLine="0" w:left="130" w:right="95"/>
              <w:rPr>
                <w:rFonts w:ascii="Times New Roman" w:hAnsi="Times New Roman"/>
                <w:b w:val="1"/>
                <w:sz w:val="16"/>
              </w:rPr>
            </w:pPr>
          </w:p>
          <w:p w14:paraId="52000000">
            <w:pPr>
              <w:widowControl w:val="0"/>
              <w:spacing w:after="0"/>
              <w:ind w:firstLine="0" w:left="130" w:right="95"/>
              <w:rPr>
                <w:rFonts w:ascii="Times New Roman" w:hAnsi="Times New Roman"/>
                <w:b w:val="1"/>
                <w:sz w:val="16"/>
              </w:rPr>
            </w:pPr>
            <w:r>
              <w:rPr>
                <w:rFonts w:ascii="Times New Roman" w:hAnsi="Times New Roman"/>
                <w:b w:val="1"/>
                <w:sz w:val="16"/>
              </w:rPr>
              <w:t xml:space="preserve"> </w:t>
            </w:r>
          </w:p>
          <w:p w14:paraId="53000000">
            <w:pPr>
              <w:widowControl w:val="0"/>
              <w:spacing w:after="0"/>
              <w:ind w:firstLine="0" w:left="130" w:right="95"/>
              <w:rPr>
                <w:rFonts w:ascii="Times New Roman" w:hAnsi="Times New Roman"/>
                <w:b w:val="1"/>
                <w:sz w:val="16"/>
              </w:rPr>
            </w:pPr>
            <w:r>
              <w:rPr>
                <w:rFonts w:ascii="Times New Roman" w:hAnsi="Times New Roman"/>
                <w:b w:val="1"/>
                <w:sz w:val="16"/>
              </w:rPr>
              <w:t>___________________ /___________________________/</w:t>
            </w:r>
          </w:p>
          <w:p w14:paraId="54000000">
            <w:pPr>
              <w:ind w:firstLine="0" w:left="130" w:right="95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49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150"/>
              <w:bottom w:type="dxa" w:w="150"/>
              <w:right w:type="dxa" w:w="150"/>
            </w:tcMar>
          </w:tcPr>
          <w:p w14:paraId="55000000">
            <w:pPr>
              <w:widowControl w:val="0"/>
              <w:tabs>
                <w:tab w:leader="none" w:pos="825" w:val="left"/>
              </w:tabs>
              <w:spacing w:after="0"/>
              <w:ind w:firstLine="0" w:left="130" w:right="95"/>
              <w:rPr>
                <w:rFonts w:ascii="Times New Roman" w:hAnsi="Times New Roman"/>
                <w:b w:val="1"/>
                <w:sz w:val="16"/>
              </w:rPr>
            </w:pPr>
            <w:r>
              <w:rPr>
                <w:rFonts w:ascii="Times New Roman" w:hAnsi="Times New Roman"/>
                <w:b w:val="1"/>
                <w:sz w:val="16"/>
              </w:rPr>
              <w:t>ФИО ____________________________________________________</w:t>
            </w:r>
          </w:p>
          <w:p w14:paraId="56000000">
            <w:pPr>
              <w:widowControl w:val="0"/>
              <w:tabs>
                <w:tab w:leader="none" w:pos="825" w:val="left"/>
              </w:tabs>
              <w:spacing w:after="0"/>
              <w:ind w:firstLine="0" w:left="130" w:right="95"/>
              <w:rPr>
                <w:rFonts w:ascii="Times New Roman" w:hAnsi="Times New Roman"/>
                <w:b w:val="1"/>
                <w:sz w:val="16"/>
              </w:rPr>
            </w:pPr>
          </w:p>
          <w:p w14:paraId="57000000">
            <w:pPr>
              <w:widowControl w:val="0"/>
              <w:tabs>
                <w:tab w:leader="none" w:pos="825" w:val="left"/>
              </w:tabs>
              <w:spacing w:after="0"/>
              <w:ind w:firstLine="0" w:left="108" w:right="-6"/>
              <w:rPr>
                <w:rFonts w:ascii="Times New Roman" w:hAnsi="Times New Roman"/>
                <w:b w:val="1"/>
                <w:sz w:val="16"/>
              </w:rPr>
            </w:pPr>
            <w:r>
              <w:rPr>
                <w:rFonts w:ascii="Times New Roman" w:hAnsi="Times New Roman"/>
                <w:b w:val="1"/>
                <w:sz w:val="16"/>
              </w:rPr>
              <w:t>_________________________________________________________</w:t>
            </w:r>
          </w:p>
          <w:p w14:paraId="58000000">
            <w:pPr>
              <w:widowControl w:val="0"/>
              <w:tabs>
                <w:tab w:leader="none" w:pos="825" w:val="left"/>
              </w:tabs>
              <w:spacing w:after="0"/>
              <w:ind w:firstLine="0" w:left="130" w:right="95"/>
              <w:rPr>
                <w:rFonts w:ascii="Times New Roman" w:hAnsi="Times New Roman"/>
                <w:b w:val="1"/>
                <w:sz w:val="16"/>
              </w:rPr>
            </w:pPr>
          </w:p>
          <w:p w14:paraId="59000000">
            <w:pPr>
              <w:widowControl w:val="0"/>
              <w:tabs>
                <w:tab w:leader="none" w:pos="825" w:val="left"/>
              </w:tabs>
              <w:spacing w:after="0"/>
              <w:ind w:firstLine="0" w:left="130" w:right="95"/>
              <w:rPr>
                <w:rFonts w:ascii="Times New Roman" w:hAnsi="Times New Roman"/>
                <w:b w:val="1"/>
                <w:sz w:val="16"/>
              </w:rPr>
            </w:pPr>
            <w:r>
              <w:rPr>
                <w:rFonts w:ascii="Times New Roman" w:hAnsi="Times New Roman"/>
                <w:b w:val="1"/>
                <w:sz w:val="16"/>
              </w:rPr>
              <w:t>Документ,  удостоверяющий</w:t>
            </w:r>
            <w:r>
              <w:rPr>
                <w:rFonts w:ascii="Times New Roman" w:hAnsi="Times New Roman"/>
                <w:b w:val="1"/>
                <w:sz w:val="16"/>
              </w:rPr>
              <w:t xml:space="preserve"> личность  ______________________  </w:t>
            </w:r>
          </w:p>
          <w:p w14:paraId="5A000000">
            <w:pPr>
              <w:widowControl w:val="0"/>
              <w:tabs>
                <w:tab w:leader="none" w:pos="825" w:val="left"/>
              </w:tabs>
              <w:spacing w:after="0"/>
              <w:ind w:firstLine="0" w:left="130" w:right="95"/>
              <w:rPr>
                <w:rFonts w:ascii="Times New Roman" w:hAnsi="Times New Roman"/>
                <w:b w:val="1"/>
                <w:sz w:val="16"/>
              </w:rPr>
            </w:pPr>
            <w:r>
              <w:rPr>
                <w:rFonts w:ascii="Times New Roman" w:hAnsi="Times New Roman"/>
                <w:b w:val="1"/>
                <w:sz w:val="16"/>
              </w:rPr>
              <w:t xml:space="preserve">                                                                          </w:t>
            </w:r>
          </w:p>
          <w:p w14:paraId="5B000000">
            <w:pPr>
              <w:widowControl w:val="0"/>
              <w:tabs>
                <w:tab w:leader="none" w:pos="825" w:val="left"/>
              </w:tabs>
              <w:spacing w:after="0"/>
              <w:ind w:firstLine="0" w:left="130" w:right="95"/>
              <w:rPr>
                <w:rFonts w:ascii="Times New Roman" w:hAnsi="Times New Roman"/>
                <w:b w:val="1"/>
                <w:sz w:val="16"/>
              </w:rPr>
            </w:pPr>
            <w:r>
              <w:rPr>
                <w:rFonts w:ascii="Times New Roman" w:hAnsi="Times New Roman"/>
                <w:b w:val="1"/>
                <w:sz w:val="16"/>
              </w:rPr>
              <w:t>Серия ___________ №______________________________________</w:t>
            </w:r>
          </w:p>
          <w:p w14:paraId="5C000000">
            <w:pPr>
              <w:widowControl w:val="0"/>
              <w:tabs>
                <w:tab w:leader="none" w:pos="825" w:val="left"/>
              </w:tabs>
              <w:spacing w:after="0"/>
              <w:ind w:firstLine="0" w:left="130" w:right="95"/>
              <w:rPr>
                <w:rFonts w:ascii="Times New Roman" w:hAnsi="Times New Roman"/>
                <w:b w:val="1"/>
                <w:sz w:val="16"/>
              </w:rPr>
            </w:pPr>
          </w:p>
          <w:p w14:paraId="5D000000">
            <w:pPr>
              <w:widowControl w:val="0"/>
              <w:tabs>
                <w:tab w:leader="none" w:pos="825" w:val="left"/>
              </w:tabs>
              <w:spacing w:after="0"/>
              <w:ind w:firstLine="0" w:left="130" w:right="95"/>
              <w:rPr>
                <w:rFonts w:ascii="Times New Roman" w:hAnsi="Times New Roman"/>
                <w:b w:val="1"/>
                <w:sz w:val="16"/>
              </w:rPr>
            </w:pPr>
            <w:r>
              <w:rPr>
                <w:rFonts w:ascii="Times New Roman" w:hAnsi="Times New Roman"/>
                <w:b w:val="1"/>
                <w:sz w:val="16"/>
              </w:rPr>
              <w:t>Кем выдан________________________________________________</w:t>
            </w:r>
          </w:p>
          <w:p w14:paraId="5E000000">
            <w:pPr>
              <w:widowControl w:val="0"/>
              <w:tabs>
                <w:tab w:leader="none" w:pos="825" w:val="left"/>
              </w:tabs>
              <w:spacing w:after="0"/>
              <w:ind w:firstLine="0" w:left="130" w:right="95"/>
              <w:rPr>
                <w:rFonts w:ascii="Times New Roman" w:hAnsi="Times New Roman"/>
                <w:b w:val="1"/>
                <w:sz w:val="16"/>
              </w:rPr>
            </w:pPr>
          </w:p>
          <w:p w14:paraId="5F000000">
            <w:pPr>
              <w:widowControl w:val="0"/>
              <w:tabs>
                <w:tab w:leader="none" w:pos="825" w:val="left"/>
              </w:tabs>
              <w:spacing w:after="0"/>
              <w:ind w:firstLine="0" w:left="130" w:right="95"/>
              <w:rPr>
                <w:rFonts w:ascii="Times New Roman" w:hAnsi="Times New Roman"/>
                <w:b w:val="1"/>
                <w:sz w:val="16"/>
              </w:rPr>
            </w:pPr>
            <w:r>
              <w:rPr>
                <w:rFonts w:ascii="Times New Roman" w:hAnsi="Times New Roman"/>
                <w:b w:val="1"/>
                <w:sz w:val="16"/>
              </w:rPr>
              <w:t xml:space="preserve">Дата </w:t>
            </w:r>
            <w:r>
              <w:rPr>
                <w:rFonts w:ascii="Times New Roman" w:hAnsi="Times New Roman"/>
                <w:b w:val="1"/>
                <w:sz w:val="16"/>
              </w:rPr>
              <w:t>выдачи:_</w:t>
            </w:r>
            <w:r>
              <w:rPr>
                <w:rFonts w:ascii="Times New Roman" w:hAnsi="Times New Roman"/>
                <w:b w:val="1"/>
                <w:sz w:val="16"/>
              </w:rPr>
              <w:t>____________________________________________</w:t>
            </w:r>
          </w:p>
          <w:p w14:paraId="60000000">
            <w:pPr>
              <w:widowControl w:val="0"/>
              <w:tabs>
                <w:tab w:leader="none" w:pos="825" w:val="left"/>
              </w:tabs>
              <w:spacing w:after="0"/>
              <w:ind w:firstLine="0" w:left="130" w:right="95"/>
              <w:jc w:val="both"/>
              <w:rPr>
                <w:rFonts w:ascii="Times New Roman" w:hAnsi="Times New Roman"/>
                <w:b w:val="1"/>
                <w:sz w:val="16"/>
              </w:rPr>
            </w:pPr>
          </w:p>
          <w:p w14:paraId="61000000">
            <w:pPr>
              <w:widowControl w:val="0"/>
              <w:tabs>
                <w:tab w:leader="none" w:pos="825" w:val="left"/>
              </w:tabs>
              <w:spacing w:after="0"/>
              <w:ind w:firstLine="0" w:left="130" w:right="95"/>
              <w:jc w:val="both"/>
              <w:rPr>
                <w:rFonts w:ascii="Times New Roman" w:hAnsi="Times New Roman"/>
                <w:b w:val="1"/>
                <w:sz w:val="16"/>
              </w:rPr>
            </w:pPr>
            <w:r>
              <w:rPr>
                <w:rFonts w:ascii="Times New Roman" w:hAnsi="Times New Roman"/>
                <w:b w:val="1"/>
                <w:sz w:val="16"/>
              </w:rPr>
              <w:t>Адрес места жительства___________________________________</w:t>
            </w:r>
          </w:p>
          <w:p w14:paraId="62000000">
            <w:pPr>
              <w:widowControl w:val="0"/>
              <w:tabs>
                <w:tab w:leader="none" w:pos="825" w:val="left"/>
              </w:tabs>
              <w:spacing w:after="0"/>
              <w:ind w:firstLine="0" w:left="130" w:right="95"/>
              <w:jc w:val="both"/>
              <w:rPr>
                <w:rFonts w:ascii="Times New Roman" w:hAnsi="Times New Roman"/>
                <w:b w:val="1"/>
                <w:sz w:val="16"/>
              </w:rPr>
            </w:pPr>
          </w:p>
          <w:p w14:paraId="63000000">
            <w:pPr>
              <w:widowControl w:val="0"/>
              <w:tabs>
                <w:tab w:leader="none" w:pos="825" w:val="left"/>
              </w:tabs>
              <w:spacing w:after="0"/>
              <w:ind w:firstLine="0" w:left="130" w:right="95"/>
              <w:jc w:val="both"/>
              <w:rPr>
                <w:rFonts w:ascii="Times New Roman" w:hAnsi="Times New Roman"/>
                <w:b w:val="1"/>
                <w:sz w:val="16"/>
              </w:rPr>
            </w:pPr>
            <w:r>
              <w:rPr>
                <w:rFonts w:ascii="Times New Roman" w:hAnsi="Times New Roman"/>
                <w:b w:val="1"/>
                <w:sz w:val="16"/>
              </w:rPr>
              <w:t>Контактный телефон _____________________________________</w:t>
            </w:r>
          </w:p>
          <w:p w14:paraId="64000000">
            <w:pPr>
              <w:widowControl w:val="0"/>
              <w:tabs>
                <w:tab w:leader="none" w:pos="825" w:val="left"/>
              </w:tabs>
              <w:spacing w:after="0"/>
              <w:ind w:firstLine="0" w:left="130" w:right="95"/>
              <w:jc w:val="both"/>
              <w:rPr>
                <w:rFonts w:ascii="Times New Roman" w:hAnsi="Times New Roman"/>
                <w:sz w:val="16"/>
              </w:rPr>
            </w:pPr>
          </w:p>
          <w:p w14:paraId="65000000">
            <w:pPr>
              <w:widowControl w:val="0"/>
              <w:tabs>
                <w:tab w:leader="none" w:pos="825" w:val="left"/>
              </w:tabs>
              <w:spacing w:after="0"/>
              <w:ind w:firstLine="0" w:left="130" w:right="95"/>
              <w:jc w:val="both"/>
              <w:rPr>
                <w:rFonts w:ascii="Times New Roman" w:hAnsi="Times New Roman"/>
                <w:sz w:val="16"/>
              </w:rPr>
            </w:pPr>
          </w:p>
          <w:p w14:paraId="66000000">
            <w:pPr>
              <w:widowControl w:val="0"/>
              <w:tabs>
                <w:tab w:leader="none" w:pos="825" w:val="left"/>
              </w:tabs>
              <w:spacing w:after="0"/>
              <w:ind w:firstLine="0" w:left="130" w:right="95"/>
              <w:jc w:val="both"/>
              <w:rPr>
                <w:rFonts w:ascii="Times New Roman" w:hAnsi="Times New Roman"/>
                <w:sz w:val="16"/>
              </w:rPr>
            </w:pPr>
          </w:p>
          <w:p w14:paraId="67000000">
            <w:pPr>
              <w:widowControl w:val="0"/>
              <w:tabs>
                <w:tab w:leader="none" w:pos="825" w:val="left"/>
              </w:tabs>
              <w:spacing w:after="0"/>
              <w:ind w:firstLine="0" w:left="130" w:right="95"/>
              <w:jc w:val="both"/>
              <w:rPr>
                <w:rFonts w:ascii="Times New Roman" w:hAnsi="Times New Roman"/>
                <w:sz w:val="16"/>
              </w:rPr>
            </w:pPr>
          </w:p>
          <w:p w14:paraId="68000000">
            <w:pPr>
              <w:widowControl w:val="0"/>
              <w:tabs>
                <w:tab w:leader="none" w:pos="825" w:val="left"/>
              </w:tabs>
              <w:spacing w:after="0"/>
              <w:ind w:firstLine="0" w:left="130" w:right="95"/>
              <w:jc w:val="both"/>
              <w:rPr>
                <w:rFonts w:ascii="Times New Roman" w:hAnsi="Times New Roman"/>
                <w:sz w:val="16"/>
              </w:rPr>
            </w:pPr>
          </w:p>
          <w:p w14:paraId="69000000">
            <w:pPr>
              <w:widowControl w:val="0"/>
              <w:tabs>
                <w:tab w:leader="none" w:pos="825" w:val="left"/>
              </w:tabs>
              <w:spacing w:after="0"/>
              <w:ind w:firstLine="0" w:left="130" w:right="95"/>
              <w:jc w:val="both"/>
              <w:rPr>
                <w:rFonts w:ascii="Times New Roman" w:hAnsi="Times New Roman"/>
                <w:b w:val="1"/>
                <w:sz w:val="16"/>
              </w:rPr>
            </w:pPr>
            <w:r>
              <w:rPr>
                <w:rFonts w:ascii="Times New Roman" w:hAnsi="Times New Roman"/>
                <w:b w:val="1"/>
                <w:sz w:val="16"/>
              </w:rPr>
              <w:t>Подпись _____________ /_______________________/</w:t>
            </w:r>
          </w:p>
          <w:p w14:paraId="6A000000">
            <w:pPr>
              <w:spacing w:after="0"/>
              <w:ind w:firstLine="0" w:left="130" w:right="95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b w:val="1"/>
                <w:sz w:val="16"/>
              </w:rPr>
              <w:t xml:space="preserve">                                                            (ФИО)</w:t>
            </w:r>
          </w:p>
        </w:tc>
      </w:tr>
    </w:tbl>
    <w:p w14:paraId="6B000000">
      <w:pPr>
        <w:ind w:firstLine="0" w:left="-567" w:right="-284"/>
      </w:pPr>
      <w:r>
        <w:br w:type="page"/>
      </w:r>
    </w:p>
    <w:p w14:paraId="6C000000">
      <w:pPr>
        <w:spacing w:after="0"/>
        <w:ind w:firstLine="0" w:left="-567" w:right="-284"/>
        <w:jc w:val="right"/>
        <w:rPr>
          <w:color w:val="000000"/>
          <w:sz w:val="20"/>
        </w:rPr>
      </w:pPr>
    </w:p>
    <w:p w14:paraId="6D000000">
      <w:pPr>
        <w:spacing w:after="0"/>
        <w:ind w:firstLine="0" w:left="-567" w:right="-284"/>
        <w:jc w:val="right"/>
        <w:rPr>
          <w:color w:val="000000"/>
          <w:sz w:val="20"/>
        </w:rPr>
      </w:pPr>
    </w:p>
    <w:p w14:paraId="6E000000">
      <w:pPr>
        <w:spacing w:after="0"/>
        <w:ind w:firstLine="0" w:left="-567" w:right="-284"/>
        <w:jc w:val="right"/>
        <w:rPr>
          <w:rFonts w:ascii="Times New Roman" w:hAnsi="Times New Roman"/>
          <w:color w:val="000000"/>
          <w:sz w:val="16"/>
        </w:rPr>
      </w:pPr>
      <w:r>
        <w:rPr>
          <w:rFonts w:ascii="Times New Roman" w:hAnsi="Times New Roman"/>
          <w:color w:val="000000"/>
          <w:sz w:val="16"/>
        </w:rPr>
        <w:t>Приложение № 1</w:t>
      </w:r>
    </w:p>
    <w:p w14:paraId="6F000000">
      <w:pPr>
        <w:spacing w:after="0"/>
        <w:ind w:firstLine="0" w:left="-567" w:right="-284"/>
        <w:jc w:val="right"/>
        <w:rPr>
          <w:rFonts w:ascii="Times New Roman" w:hAnsi="Times New Roman"/>
          <w:color w:val="000000"/>
          <w:sz w:val="16"/>
        </w:rPr>
      </w:pPr>
      <w:r>
        <w:rPr>
          <w:rFonts w:ascii="Times New Roman" w:hAnsi="Times New Roman"/>
          <w:color w:val="000000"/>
          <w:sz w:val="16"/>
        </w:rPr>
        <w:t>к договору предоставления платных медицинских услуг</w:t>
      </w:r>
    </w:p>
    <w:p w14:paraId="70000000">
      <w:pPr>
        <w:spacing w:after="0"/>
        <w:ind w:firstLine="0" w:left="-567" w:right="-284"/>
        <w:jc w:val="right"/>
        <w:rPr>
          <w:rFonts w:ascii="Times New Roman" w:hAnsi="Times New Roman"/>
          <w:color w:val="000000"/>
          <w:sz w:val="16"/>
        </w:rPr>
      </w:pPr>
      <w:r>
        <w:rPr>
          <w:rFonts w:ascii="Times New Roman" w:hAnsi="Times New Roman"/>
          <w:color w:val="000000"/>
          <w:sz w:val="16"/>
        </w:rPr>
        <w:t xml:space="preserve">№  </w:t>
      </w:r>
      <w:r>
        <w:rPr>
          <w:rFonts w:ascii="Times New Roman" w:hAnsi="Times New Roman"/>
          <w:color w:val="000000"/>
          <w:sz w:val="16"/>
          <w:u w:val="single"/>
        </w:rPr>
        <w:t>б</w:t>
      </w:r>
      <w:r>
        <w:rPr>
          <w:rFonts w:ascii="Times New Roman" w:hAnsi="Times New Roman"/>
          <w:color w:val="000000"/>
          <w:sz w:val="16"/>
          <w:u w:val="single"/>
        </w:rPr>
        <w:t>/н</w:t>
      </w:r>
      <w:r>
        <w:rPr>
          <w:rFonts w:ascii="Times New Roman" w:hAnsi="Times New Roman"/>
          <w:color w:val="000000"/>
          <w:sz w:val="16"/>
        </w:rPr>
        <w:t xml:space="preserve">  от « ___ »  ___________________ 20 ___ г.</w:t>
      </w:r>
    </w:p>
    <w:p w14:paraId="71000000">
      <w:pPr>
        <w:spacing w:after="0"/>
        <w:ind w:firstLine="0" w:left="-567" w:right="-284"/>
        <w:jc w:val="right"/>
        <w:rPr>
          <w:rFonts w:ascii="Times New Roman" w:hAnsi="Times New Roman"/>
          <w:color w:val="000000"/>
          <w:sz w:val="16"/>
        </w:rPr>
      </w:pPr>
    </w:p>
    <w:p w14:paraId="72000000">
      <w:pPr>
        <w:tabs>
          <w:tab w:leader="none" w:pos="390" w:val="left"/>
        </w:tabs>
        <w:spacing w:after="0"/>
        <w:ind w:firstLine="15" w:left="-567" w:right="-284"/>
        <w:jc w:val="center"/>
        <w:rPr>
          <w:rFonts w:ascii="Times New Roman" w:hAnsi="Times New Roman"/>
          <w:b w:val="1"/>
          <w:color w:val="000000"/>
          <w:sz w:val="16"/>
        </w:rPr>
      </w:pPr>
    </w:p>
    <w:p w14:paraId="73000000">
      <w:pPr>
        <w:tabs>
          <w:tab w:leader="none" w:pos="390" w:val="left"/>
        </w:tabs>
        <w:spacing w:after="0"/>
        <w:ind w:firstLine="0" w:left="-567" w:right="-284"/>
        <w:jc w:val="center"/>
        <w:rPr>
          <w:rFonts w:ascii="Times New Roman" w:hAnsi="Times New Roman"/>
          <w:b w:val="1"/>
          <w:color w:val="000000"/>
          <w:sz w:val="16"/>
        </w:rPr>
      </w:pPr>
      <w:r>
        <w:rPr>
          <w:rFonts w:ascii="Times New Roman" w:hAnsi="Times New Roman"/>
          <w:b w:val="1"/>
          <w:color w:val="000000"/>
          <w:sz w:val="16"/>
        </w:rPr>
        <w:t>ПЕРЕЧЕНЬ, СТОИМОСТЬ И СРОКИ ПРЕДОСТАВЛЕНИЯ ПЛАТЫХ МЕДИЦИНСКИХ УСЛУГ</w:t>
      </w:r>
    </w:p>
    <w:p w14:paraId="74000000">
      <w:pPr>
        <w:tabs>
          <w:tab w:leader="none" w:pos="390" w:val="left"/>
        </w:tabs>
        <w:spacing w:after="0"/>
        <w:ind w:firstLine="0" w:left="-567" w:right="-284"/>
        <w:jc w:val="center"/>
        <w:rPr>
          <w:rFonts w:ascii="Times New Roman" w:hAnsi="Times New Roman"/>
          <w:b w:val="1"/>
          <w:color w:val="000000"/>
          <w:sz w:val="16"/>
        </w:rPr>
      </w:pPr>
    </w:p>
    <w:p w14:paraId="75000000">
      <w:pPr>
        <w:tabs>
          <w:tab w:leader="none" w:pos="390" w:val="left"/>
        </w:tabs>
        <w:spacing w:after="0"/>
        <w:ind w:firstLine="567" w:left="-567" w:right="-284"/>
        <w:jc w:val="both"/>
        <w:rPr>
          <w:rFonts w:ascii="Times New Roman" w:hAnsi="Times New Roman"/>
          <w:color w:val="000000"/>
          <w:sz w:val="16"/>
        </w:rPr>
      </w:pPr>
      <w:r>
        <w:rPr>
          <w:rFonts w:ascii="Times New Roman" w:hAnsi="Times New Roman"/>
          <w:color w:val="000000"/>
          <w:sz w:val="16"/>
        </w:rPr>
        <w:t>Заказчик оплачивает, а Исполнитель обязуется оказать следующие платные медицинские услуги в интересах Потребителя:</w:t>
      </w:r>
    </w:p>
    <w:p w14:paraId="76000000">
      <w:pPr>
        <w:tabs>
          <w:tab w:leader="none" w:pos="390" w:val="left"/>
        </w:tabs>
        <w:spacing w:after="0"/>
        <w:ind w:firstLine="15" w:left="-567" w:right="-284"/>
        <w:jc w:val="both"/>
        <w:rPr>
          <w:rFonts w:ascii="Times New Roman" w:hAnsi="Times New Roman"/>
          <w:color w:val="000000"/>
          <w:sz w:val="16"/>
        </w:rPr>
      </w:pPr>
    </w:p>
    <w:tbl>
      <w:tblPr>
        <w:tblStyle w:val="Style_3"/>
        <w:tblInd w:type="dxa" w:w="-568"/>
        <w:tblLayout w:type="fixed"/>
        <w:tblCellMar>
          <w:top w:type="dxa" w:w="55"/>
          <w:left w:type="dxa" w:w="55"/>
          <w:bottom w:type="dxa" w:w="55"/>
          <w:right w:type="dxa" w:w="55"/>
        </w:tblCellMar>
      </w:tblPr>
      <w:tblGrid>
        <w:gridCol w:w="3828"/>
        <w:gridCol w:w="2693"/>
        <w:gridCol w:w="1701"/>
        <w:gridCol w:w="1842"/>
      </w:tblGrid>
      <w:tr>
        <w:tc>
          <w:tcPr>
            <w:tcW w:type="dxa" w:w="3828"/>
            <w:tcBorders>
              <w:top w:color="000000" w:sz="1" w:val="single"/>
              <w:left w:color="000000" w:sz="1" w:val="single"/>
              <w:bottom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77000000">
            <w:pPr>
              <w:pStyle w:val="Style_4"/>
              <w:ind w:firstLine="0" w:left="-567" w:right="-284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Перечень платных медицинских услуг</w:t>
            </w:r>
            <w:bookmarkStart w:id="1" w:name="_GoBack"/>
            <w:bookmarkEnd w:id="1"/>
          </w:p>
        </w:tc>
        <w:tc>
          <w:tcPr>
            <w:tcW w:type="dxa" w:w="2693"/>
            <w:tcBorders>
              <w:top w:color="000000" w:sz="1" w:val="single"/>
              <w:left w:color="000000" w:sz="1" w:val="single"/>
              <w:bottom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78000000">
            <w:pPr>
              <w:pStyle w:val="Style_4"/>
              <w:ind w:firstLine="0" w:left="-567" w:right="-284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ФИО медицинского работника</w:t>
            </w:r>
          </w:p>
        </w:tc>
        <w:tc>
          <w:tcPr>
            <w:tcW w:type="dxa" w:w="1701"/>
            <w:tcBorders>
              <w:top w:color="000000" w:sz="1" w:val="single"/>
              <w:left w:color="000000" w:sz="1" w:val="single"/>
              <w:bottom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79000000">
            <w:pPr>
              <w:pStyle w:val="Style_4"/>
              <w:ind w:firstLine="0" w:left="-567" w:right="-284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Стоимость (руб.)</w:t>
            </w:r>
          </w:p>
        </w:tc>
        <w:tc>
          <w:tcPr>
            <w:tcW w:type="dxa" w:w="1842"/>
            <w:tcBorders>
              <w:top w:color="000000" w:sz="1" w:val="single"/>
              <w:left w:color="000000" w:sz="1" w:val="single"/>
              <w:bottom w:color="000000" w:sz="1" w:val="single"/>
              <w:right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7A000000">
            <w:pPr>
              <w:pStyle w:val="Style_4"/>
              <w:ind w:firstLine="0" w:left="-567" w:right="-284"/>
              <w:jc w:val="center"/>
              <w:rPr>
                <w:sz w:val="16"/>
              </w:rPr>
            </w:pPr>
            <w:r>
              <w:rPr>
                <w:color w:val="000000"/>
                <w:sz w:val="16"/>
              </w:rPr>
              <w:t>Сроки предоставления</w:t>
            </w:r>
          </w:p>
        </w:tc>
      </w:tr>
      <w:tr>
        <w:tc>
          <w:tcPr>
            <w:tcW w:type="dxa" w:w="3828"/>
            <w:tcBorders>
              <w:left w:color="000000" w:sz="1" w:val="single"/>
              <w:bottom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7B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  <w:tc>
          <w:tcPr>
            <w:tcW w:type="dxa" w:w="2693"/>
            <w:tcBorders>
              <w:left w:color="000000" w:sz="1" w:val="single"/>
              <w:bottom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7C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  <w:tc>
          <w:tcPr>
            <w:tcW w:type="dxa" w:w="1701"/>
            <w:tcBorders>
              <w:left w:color="000000" w:sz="1" w:val="single"/>
              <w:bottom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7D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  <w:tc>
          <w:tcPr>
            <w:tcW w:type="dxa" w:w="1842"/>
            <w:tcBorders>
              <w:left w:color="000000" w:sz="1" w:val="single"/>
              <w:bottom w:color="000000" w:sz="1" w:val="single"/>
              <w:right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7E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</w:tr>
      <w:tr>
        <w:tc>
          <w:tcPr>
            <w:tcW w:type="dxa" w:w="3828"/>
            <w:tcBorders>
              <w:left w:color="000000" w:sz="1" w:val="single"/>
              <w:bottom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7F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  <w:tc>
          <w:tcPr>
            <w:tcW w:type="dxa" w:w="2693"/>
            <w:tcBorders>
              <w:left w:color="000000" w:sz="1" w:val="single"/>
              <w:bottom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80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  <w:tc>
          <w:tcPr>
            <w:tcW w:type="dxa" w:w="1701"/>
            <w:tcBorders>
              <w:left w:color="000000" w:sz="1" w:val="single"/>
              <w:bottom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81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  <w:tc>
          <w:tcPr>
            <w:tcW w:type="dxa" w:w="1842"/>
            <w:tcBorders>
              <w:left w:color="000000" w:sz="1" w:val="single"/>
              <w:bottom w:color="000000" w:sz="1" w:val="single"/>
              <w:right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82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</w:tr>
      <w:tr>
        <w:tc>
          <w:tcPr>
            <w:tcW w:type="dxa" w:w="3828"/>
            <w:tcBorders>
              <w:left w:color="000000" w:sz="1" w:val="single"/>
              <w:bottom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83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  <w:tc>
          <w:tcPr>
            <w:tcW w:type="dxa" w:w="2693"/>
            <w:tcBorders>
              <w:left w:color="000000" w:sz="1" w:val="single"/>
              <w:bottom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84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  <w:tc>
          <w:tcPr>
            <w:tcW w:type="dxa" w:w="1701"/>
            <w:tcBorders>
              <w:left w:color="000000" w:sz="1" w:val="single"/>
              <w:bottom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85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  <w:tc>
          <w:tcPr>
            <w:tcW w:type="dxa" w:w="1842"/>
            <w:tcBorders>
              <w:left w:color="000000" w:sz="1" w:val="single"/>
              <w:bottom w:color="000000" w:sz="1" w:val="single"/>
              <w:right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86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</w:tr>
      <w:tr>
        <w:tc>
          <w:tcPr>
            <w:tcW w:type="dxa" w:w="3828"/>
            <w:tcBorders>
              <w:left w:color="000000" w:sz="1" w:val="single"/>
              <w:bottom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87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  <w:tc>
          <w:tcPr>
            <w:tcW w:type="dxa" w:w="2693"/>
            <w:tcBorders>
              <w:left w:color="000000" w:sz="1" w:val="single"/>
              <w:bottom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88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  <w:tc>
          <w:tcPr>
            <w:tcW w:type="dxa" w:w="1701"/>
            <w:tcBorders>
              <w:left w:color="000000" w:sz="1" w:val="single"/>
              <w:bottom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89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  <w:tc>
          <w:tcPr>
            <w:tcW w:type="dxa" w:w="1842"/>
            <w:tcBorders>
              <w:left w:color="000000" w:sz="1" w:val="single"/>
              <w:bottom w:color="000000" w:sz="1" w:val="single"/>
              <w:right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8A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</w:tr>
      <w:tr>
        <w:tc>
          <w:tcPr>
            <w:tcW w:type="dxa" w:w="3828"/>
            <w:tcBorders>
              <w:left w:color="000000" w:sz="1" w:val="single"/>
              <w:bottom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8B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  <w:tc>
          <w:tcPr>
            <w:tcW w:type="dxa" w:w="2693"/>
            <w:tcBorders>
              <w:left w:color="000000" w:sz="1" w:val="single"/>
              <w:bottom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8C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  <w:tc>
          <w:tcPr>
            <w:tcW w:type="dxa" w:w="1701"/>
            <w:tcBorders>
              <w:left w:color="000000" w:sz="1" w:val="single"/>
              <w:bottom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8D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  <w:tc>
          <w:tcPr>
            <w:tcW w:type="dxa" w:w="1842"/>
            <w:tcBorders>
              <w:left w:color="000000" w:sz="1" w:val="single"/>
              <w:bottom w:color="000000" w:sz="1" w:val="single"/>
              <w:right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8E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</w:tr>
      <w:tr>
        <w:tc>
          <w:tcPr>
            <w:tcW w:type="dxa" w:w="3828"/>
            <w:tcBorders>
              <w:left w:color="000000" w:sz="1" w:val="single"/>
              <w:bottom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8F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  <w:tc>
          <w:tcPr>
            <w:tcW w:type="dxa" w:w="2693"/>
            <w:tcBorders>
              <w:left w:color="000000" w:sz="1" w:val="single"/>
              <w:bottom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90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  <w:tc>
          <w:tcPr>
            <w:tcW w:type="dxa" w:w="1701"/>
            <w:tcBorders>
              <w:left w:color="000000" w:sz="1" w:val="single"/>
              <w:bottom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91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  <w:tc>
          <w:tcPr>
            <w:tcW w:type="dxa" w:w="1842"/>
            <w:tcBorders>
              <w:left w:color="000000" w:sz="1" w:val="single"/>
              <w:bottom w:color="000000" w:sz="1" w:val="single"/>
              <w:right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92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</w:tr>
      <w:tr>
        <w:tc>
          <w:tcPr>
            <w:tcW w:type="dxa" w:w="3828"/>
            <w:tcBorders>
              <w:left w:color="000000" w:sz="1" w:val="single"/>
              <w:bottom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93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  <w:tc>
          <w:tcPr>
            <w:tcW w:type="dxa" w:w="2693"/>
            <w:tcBorders>
              <w:left w:color="000000" w:sz="1" w:val="single"/>
              <w:bottom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94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  <w:tc>
          <w:tcPr>
            <w:tcW w:type="dxa" w:w="1701"/>
            <w:tcBorders>
              <w:left w:color="000000" w:sz="1" w:val="single"/>
              <w:bottom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95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  <w:tc>
          <w:tcPr>
            <w:tcW w:type="dxa" w:w="1842"/>
            <w:tcBorders>
              <w:left w:color="000000" w:sz="1" w:val="single"/>
              <w:bottom w:color="000000" w:sz="1" w:val="single"/>
              <w:right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96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</w:tr>
      <w:tr>
        <w:tc>
          <w:tcPr>
            <w:tcW w:type="dxa" w:w="3828"/>
            <w:tcBorders>
              <w:left w:color="000000" w:sz="1" w:val="single"/>
              <w:bottom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97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  <w:tc>
          <w:tcPr>
            <w:tcW w:type="dxa" w:w="2693"/>
            <w:tcBorders>
              <w:left w:color="000000" w:sz="1" w:val="single"/>
              <w:bottom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98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  <w:tc>
          <w:tcPr>
            <w:tcW w:type="dxa" w:w="1701"/>
            <w:tcBorders>
              <w:left w:color="000000" w:sz="1" w:val="single"/>
              <w:bottom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99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  <w:tc>
          <w:tcPr>
            <w:tcW w:type="dxa" w:w="1842"/>
            <w:tcBorders>
              <w:left w:color="000000" w:sz="1" w:val="single"/>
              <w:bottom w:color="000000" w:sz="1" w:val="single"/>
              <w:right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9A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</w:tr>
      <w:tr>
        <w:tc>
          <w:tcPr>
            <w:tcW w:type="dxa" w:w="3828"/>
            <w:tcBorders>
              <w:left w:color="000000" w:sz="1" w:val="single"/>
              <w:bottom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9B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  <w:tc>
          <w:tcPr>
            <w:tcW w:type="dxa" w:w="2693"/>
            <w:tcBorders>
              <w:left w:color="000000" w:sz="1" w:val="single"/>
              <w:bottom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9C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  <w:tc>
          <w:tcPr>
            <w:tcW w:type="dxa" w:w="1701"/>
            <w:tcBorders>
              <w:left w:color="000000" w:sz="1" w:val="single"/>
              <w:bottom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9D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  <w:tc>
          <w:tcPr>
            <w:tcW w:type="dxa" w:w="1842"/>
            <w:tcBorders>
              <w:left w:color="000000" w:sz="1" w:val="single"/>
              <w:bottom w:color="000000" w:sz="1" w:val="single"/>
              <w:right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9E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</w:tr>
      <w:tr>
        <w:tc>
          <w:tcPr>
            <w:tcW w:type="dxa" w:w="3828"/>
            <w:tcBorders>
              <w:left w:color="000000" w:sz="1" w:val="single"/>
              <w:bottom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9F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  <w:tc>
          <w:tcPr>
            <w:tcW w:type="dxa" w:w="2693"/>
            <w:tcBorders>
              <w:left w:color="000000" w:sz="1" w:val="single"/>
              <w:bottom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A0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  <w:tc>
          <w:tcPr>
            <w:tcW w:type="dxa" w:w="1701"/>
            <w:tcBorders>
              <w:left w:color="000000" w:sz="1" w:val="single"/>
              <w:bottom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A1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  <w:tc>
          <w:tcPr>
            <w:tcW w:type="dxa" w:w="1842"/>
            <w:tcBorders>
              <w:left w:color="000000" w:sz="1" w:val="single"/>
              <w:bottom w:color="000000" w:sz="1" w:val="single"/>
              <w:right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A2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</w:tr>
      <w:tr>
        <w:tc>
          <w:tcPr>
            <w:tcW w:type="dxa" w:w="3828"/>
            <w:tcBorders>
              <w:left w:color="000000" w:sz="1" w:val="single"/>
              <w:bottom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A3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  <w:tc>
          <w:tcPr>
            <w:tcW w:type="dxa" w:w="2693"/>
            <w:tcBorders>
              <w:left w:color="000000" w:sz="1" w:val="single"/>
              <w:bottom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A4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  <w:tc>
          <w:tcPr>
            <w:tcW w:type="dxa" w:w="1701"/>
            <w:tcBorders>
              <w:left w:color="000000" w:sz="1" w:val="single"/>
              <w:bottom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A5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  <w:tc>
          <w:tcPr>
            <w:tcW w:type="dxa" w:w="1842"/>
            <w:tcBorders>
              <w:left w:color="000000" w:sz="1" w:val="single"/>
              <w:bottom w:color="000000" w:sz="1" w:val="single"/>
              <w:right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A6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</w:tr>
      <w:tr>
        <w:tc>
          <w:tcPr>
            <w:tcW w:type="dxa" w:w="3828"/>
            <w:tcBorders>
              <w:left w:color="000000" w:sz="1" w:val="single"/>
              <w:bottom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A7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  <w:tc>
          <w:tcPr>
            <w:tcW w:type="dxa" w:w="2693"/>
            <w:tcBorders>
              <w:left w:color="000000" w:sz="1" w:val="single"/>
              <w:bottom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A8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  <w:tc>
          <w:tcPr>
            <w:tcW w:type="dxa" w:w="1701"/>
            <w:tcBorders>
              <w:left w:color="000000" w:sz="1" w:val="single"/>
              <w:bottom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A9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  <w:tc>
          <w:tcPr>
            <w:tcW w:type="dxa" w:w="1842"/>
            <w:tcBorders>
              <w:left w:color="000000" w:sz="1" w:val="single"/>
              <w:bottom w:color="000000" w:sz="1" w:val="single"/>
              <w:right w:color="000000" w:sz="1" w:val="single"/>
            </w:tcBorders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AA000000">
            <w:pPr>
              <w:pStyle w:val="Style_4"/>
              <w:ind w:firstLine="0" w:left="-567" w:right="-284"/>
              <w:jc w:val="both"/>
              <w:rPr>
                <w:color w:val="000000"/>
                <w:sz w:val="20"/>
              </w:rPr>
            </w:pPr>
          </w:p>
        </w:tc>
      </w:tr>
    </w:tbl>
    <w:p w14:paraId="AB000000">
      <w:pPr>
        <w:tabs>
          <w:tab w:leader="none" w:pos="825" w:val="left"/>
        </w:tabs>
        <w:ind w:firstLine="0" w:left="-567" w:right="-284"/>
        <w:jc w:val="both"/>
        <w:rPr>
          <w:rFonts w:ascii="Times New Roman" w:hAnsi="Times New Roman"/>
          <w:b w:val="1"/>
          <w:color w:val="000000"/>
          <w:sz w:val="20"/>
        </w:rPr>
      </w:pPr>
    </w:p>
    <w:p w14:paraId="AC000000">
      <w:pPr>
        <w:tabs>
          <w:tab w:leader="none" w:pos="825" w:val="left"/>
        </w:tabs>
        <w:ind w:firstLine="0" w:left="-567" w:right="-284"/>
        <w:jc w:val="both"/>
        <w:rPr>
          <w:rFonts w:ascii="Times New Roman" w:hAnsi="Times New Roman"/>
          <w:b w:val="1"/>
          <w:color w:val="000000"/>
          <w:sz w:val="20"/>
        </w:rPr>
      </w:pPr>
      <w:r>
        <w:rPr>
          <w:rFonts w:ascii="Times New Roman" w:hAnsi="Times New Roman"/>
          <w:b w:val="1"/>
          <w:color w:val="000000"/>
          <w:sz w:val="20"/>
        </w:rPr>
        <w:tab/>
      </w:r>
      <w:r>
        <w:rPr>
          <w:rFonts w:ascii="Times New Roman" w:hAnsi="Times New Roman"/>
          <w:b w:val="1"/>
          <w:color w:val="000000"/>
          <w:sz w:val="20"/>
        </w:rPr>
        <w:t>Вышеуказанные медицинские услуги, согласно ч. 4 ст. 84 «Об основах охраны здоровья граждан в Российской Федерации» от 21.11.2011 № 323-ФЗ, оказываются по просьбе пациента в виде отдельных медицинских вмешательств.</w:t>
      </w:r>
    </w:p>
    <w:p w14:paraId="AD000000">
      <w:pPr>
        <w:tabs>
          <w:tab w:leader="none" w:pos="825" w:val="left"/>
        </w:tabs>
        <w:ind w:firstLine="0" w:left="-567" w:right="-284"/>
        <w:jc w:val="both"/>
        <w:rPr>
          <w:rFonts w:ascii="Times New Roman" w:hAnsi="Times New Roman"/>
          <w:color w:val="000000"/>
          <w:sz w:val="20"/>
        </w:rPr>
      </w:pPr>
    </w:p>
    <w:p w14:paraId="AE000000">
      <w:pPr>
        <w:tabs>
          <w:tab w:leader="none" w:pos="825" w:val="left"/>
        </w:tabs>
        <w:ind w:firstLine="0" w:left="-567" w:right="-284"/>
        <w:jc w:val="both"/>
        <w:rPr>
          <w:rFonts w:ascii="Times New Roman" w:hAnsi="Times New Roman"/>
          <w:color w:val="000000"/>
          <w:sz w:val="20"/>
        </w:rPr>
      </w:pPr>
    </w:p>
    <w:p w14:paraId="AF000000">
      <w:pPr>
        <w:tabs>
          <w:tab w:leader="none" w:pos="825" w:val="left"/>
        </w:tabs>
        <w:ind w:firstLine="0" w:left="-567" w:right="-284"/>
        <w:jc w:val="both"/>
        <w:rPr>
          <w:color w:val="000000"/>
          <w:sz w:val="20"/>
        </w:rPr>
      </w:pPr>
    </w:p>
    <w:p w14:paraId="B0000000">
      <w:pPr>
        <w:tabs>
          <w:tab w:leader="none" w:pos="825" w:val="left"/>
        </w:tabs>
        <w:ind w:firstLine="0" w:left="-567" w:right="-284"/>
        <w:jc w:val="both"/>
        <w:rPr>
          <w:color w:val="000000"/>
          <w:sz w:val="20"/>
        </w:rPr>
      </w:pPr>
    </w:p>
    <w:p w14:paraId="B1000000">
      <w:pPr>
        <w:spacing w:after="0"/>
        <w:ind w:firstLine="0" w:left="-567" w:right="-284"/>
        <w:jc w:val="both"/>
        <w:rPr>
          <w:sz w:val="16"/>
        </w:rPr>
      </w:pPr>
    </w:p>
    <w:p w14:paraId="B2000000">
      <w:pPr>
        <w:ind w:firstLine="0" w:left="-567" w:right="-284"/>
      </w:pPr>
    </w:p>
    <w:sectPr>
      <w:headerReference r:id="rId1" w:type="default"/>
      <w:footerReference r:id="rId2" w:type="default"/>
      <w:pgSz w:h="16838" w:orient="portrait" w:w="11906"/>
      <w:pgMar w:bottom="1134" w:footer="708" w:gutter="0" w:header="708" w:left="1701" w:right="850" w:top="2552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2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2"/>
    </w:pPr>
    <w:r>
      <w:drawing>
        <wp:anchor allowOverlap="true" behindDoc="true" distB="0" distL="114300" distR="114300" distT="0" layoutInCell="true" locked="false" relativeHeight="251658240" simplePos="false">
          <wp:simplePos x="0" y="0"/>
          <wp:positionH relativeFrom="column">
            <wp:posOffset>-965835</wp:posOffset>
          </wp:positionH>
          <wp:positionV relativeFrom="paragraph">
            <wp:posOffset>-70485</wp:posOffset>
          </wp:positionV>
          <wp:extent cx="7296150" cy="621030"/>
          <wp:effectExtent b="0" l="0" r="0" t="0"/>
          <wp:wrapNone/>
          <wp:docPr hidden="false" id="4" name="Picture 4"/>
          <a:graphic>
            <a:graphicData uri="http://schemas.openxmlformats.org/drawingml/2006/picture">
              <pic:pic>
                <pic:nvPicPr>
                  <pic:cNvPr hidden="false" id="3" name="Picture 3"/>
                  <pic:cNvPicPr preferRelativeResize="true"/>
                </pic:nvPicPr>
                <pic:blipFill>
                  <a:blip r:embed="rId1"/>
                  <a:srcRect b="0" l="0" r="0" t="0"/>
                  <a:stretch/>
                </pic:blipFill>
                <pic:spPr>
                  <a:xfrm flipH="false" flipV="false" rot="0">
                    <a:ext cx="7296150" cy="621030"/>
                  </a:xfrm>
                  <a:prstGeom prst="rect"/>
                </pic:spPr>
              </pic:pic>
            </a:graphicData>
          </a:graphic>
        </wp:anchor>
      </w:drawing>
    </w:r>
  </w:p>
</w:ftr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</w:pPr>
    <w:r>
      <w:drawing>
        <wp:anchor allowOverlap="true" behindDoc="true" distB="0" distL="114300" distR="114300" distT="0" layoutInCell="true" locked="false" relativeHeight="251658240" simplePos="false">
          <wp:simplePos x="0" y="0"/>
          <wp:positionH relativeFrom="column">
            <wp:posOffset>-1089660</wp:posOffset>
          </wp:positionH>
          <wp:positionV relativeFrom="paragraph">
            <wp:posOffset>-450215</wp:posOffset>
          </wp:positionV>
          <wp:extent cx="7819390" cy="1819910"/>
          <wp:effectExtent b="0" l="0" r="0" t="0"/>
          <wp:wrapNone/>
          <wp:docPr hidden="false" id="2" name="Picture 2"/>
          <a:graphic>
            <a:graphicData uri="http://schemas.openxmlformats.org/drawingml/2006/picture">
              <pic:pic>
                <pic:nvPicPr>
                  <pic:cNvPr hidden="false" id="1" name="Picture 1"/>
                  <pic:cNvPicPr preferRelativeResize="true"/>
                </pic:nvPicPr>
                <pic:blipFill>
                  <a:blip r:embed="rId1"/>
                  <a:srcRect b="0" l="0" r="0" t="0"/>
                  <a:stretch/>
                </pic:blipFill>
                <pic:spPr>
                  <a:xfrm flipH="false" flipV="false" rot="0">
                    <a:ext cx="7819390" cy="1819910"/>
                  </a:xfrm>
                  <a:prstGeom prst="rect"/>
                </pic:spPr>
              </pic:pic>
            </a:graphicData>
          </a:graphic>
        </wp:anchor>
      </w:drawing>
    </w: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</w:style>
  <w:style w:default="1" w:styleId="Style_5_ch" w:type="character">
    <w:name w:val="Normal"/>
    <w:link w:val="Style_5"/>
  </w:style>
  <w:style w:styleId="Style_6" w:type="paragraph">
    <w:name w:val="toc 2"/>
    <w:next w:val="Style_5"/>
    <w:link w:val="Style_6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toc 4"/>
    <w:next w:val="Style_5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5"/>
    <w:link w:val="Style_8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5"/>
    <w:link w:val="Style_9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2" w:type="paragraph">
    <w:name w:val="footer"/>
    <w:basedOn w:val="Style_5"/>
    <w:link w:val="Style_2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2_ch" w:type="character">
    <w:name w:val="footer"/>
    <w:basedOn w:val="Style_5_ch"/>
    <w:link w:val="Style_2"/>
  </w:style>
  <w:style w:styleId="Style_10" w:type="paragraph">
    <w:name w:val="heading 3"/>
    <w:next w:val="Style_5"/>
    <w:link w:val="Style_10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1" w:type="paragraph">
    <w:name w:val="Default Paragraph Font"/>
    <w:link w:val="Style_11_ch"/>
  </w:style>
  <w:style w:styleId="Style_11_ch" w:type="character">
    <w:name w:val="Default Paragraph Font"/>
    <w:link w:val="Style_11"/>
  </w:style>
  <w:style w:styleId="Style_12" w:type="paragraph">
    <w:name w:val="toc 3"/>
    <w:next w:val="Style_5"/>
    <w:link w:val="Style_1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4" w:type="paragraph">
    <w:name w:val="Содержимое таблицы"/>
    <w:basedOn w:val="Style_5"/>
    <w:link w:val="Style_4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4_ch" w:type="character">
    <w:name w:val="Содержимое таблицы"/>
    <w:basedOn w:val="Style_5_ch"/>
    <w:link w:val="Style_4"/>
    <w:rPr>
      <w:rFonts w:ascii="Times New Roman" w:hAnsi="Times New Roman"/>
      <w:sz w:val="24"/>
    </w:rPr>
  </w:style>
  <w:style w:styleId="Style_13" w:type="paragraph">
    <w:name w:val="heading 5"/>
    <w:next w:val="Style_5"/>
    <w:link w:val="Style_1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4" w:type="paragraph">
    <w:name w:val="heading 1"/>
    <w:next w:val="Style_5"/>
    <w:link w:val="Style_14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4_ch" w:type="character">
    <w:name w:val="heading 1"/>
    <w:link w:val="Style_14"/>
    <w:rPr>
      <w:rFonts w:ascii="XO Thames" w:hAnsi="XO Thames"/>
      <w:b w:val="1"/>
      <w:sz w:val="32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5"/>
    <w:link w:val="Style_1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spacing w:line="240" w:lineRule="auto"/>
      <w:ind/>
      <w:jc w:val="both"/>
    </w:pPr>
    <w:rPr>
      <w:rFonts w:ascii="XO Thames" w:hAnsi="XO Thames"/>
      <w:sz w:val="20"/>
    </w:rPr>
  </w:style>
  <w:style w:styleId="Style_18_ch" w:type="character">
    <w:name w:val="Header and Footer"/>
    <w:link w:val="Style_18"/>
    <w:rPr>
      <w:rFonts w:ascii="XO Thames" w:hAnsi="XO Thames"/>
      <w:sz w:val="20"/>
    </w:rPr>
  </w:style>
  <w:style w:styleId="Style_19" w:type="paragraph">
    <w:name w:val="Balloon Text"/>
    <w:basedOn w:val="Style_5"/>
    <w:link w:val="Style_19_ch"/>
    <w:pPr>
      <w:spacing w:after="0" w:line="240" w:lineRule="auto"/>
      <w:ind/>
    </w:pPr>
    <w:rPr>
      <w:rFonts w:ascii="Tahoma" w:hAnsi="Tahoma"/>
      <w:sz w:val="16"/>
    </w:rPr>
  </w:style>
  <w:style w:styleId="Style_19_ch" w:type="character">
    <w:name w:val="Balloon Text"/>
    <w:basedOn w:val="Style_5_ch"/>
    <w:link w:val="Style_19"/>
    <w:rPr>
      <w:rFonts w:ascii="Tahoma" w:hAnsi="Tahoma"/>
      <w:sz w:val="16"/>
    </w:rPr>
  </w:style>
  <w:style w:styleId="Style_20" w:type="paragraph">
    <w:name w:val="toc 9"/>
    <w:next w:val="Style_5"/>
    <w:link w:val="Style_2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1" w:type="paragraph">
    <w:name w:val="header"/>
    <w:basedOn w:val="Style_5"/>
    <w:link w:val="Style_1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_ch" w:type="character">
    <w:name w:val="header"/>
    <w:basedOn w:val="Style_5_ch"/>
    <w:link w:val="Style_1"/>
  </w:style>
  <w:style w:styleId="Style_21" w:type="paragraph">
    <w:name w:val="toc 8"/>
    <w:next w:val="Style_5"/>
    <w:link w:val="Style_2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toc 5"/>
    <w:next w:val="Style_5"/>
    <w:link w:val="Style_2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Subtitle"/>
    <w:next w:val="Style_5"/>
    <w:link w:val="Style_2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Title"/>
    <w:next w:val="Style_5"/>
    <w:link w:val="Style_24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4_ch" w:type="character">
    <w:name w:val="Title"/>
    <w:link w:val="Style_24"/>
    <w:rPr>
      <w:rFonts w:ascii="XO Thames" w:hAnsi="XO Thames"/>
      <w:b w:val="1"/>
      <w:caps w:val="1"/>
      <w:sz w:val="40"/>
    </w:rPr>
  </w:style>
  <w:style w:styleId="Style_25" w:type="paragraph">
    <w:name w:val="heading 4"/>
    <w:next w:val="Style_5"/>
    <w:link w:val="Style_25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26" w:type="paragraph">
    <w:name w:val="heading 2"/>
    <w:next w:val="Style_5"/>
    <w:link w:val="Style_26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8" Target="theme/theme1.xml" Type="http://schemas.openxmlformats.org/officeDocument/2006/relationships/theme"/>
  <Relationship Id="rId7" Target="webSettings.xml" Type="http://schemas.openxmlformats.org/officeDocument/2006/relationships/webSettings"/>
  <Relationship Id="rId6" Target="stylesWithEffects.xml" Type="http://schemas.microsoft.com/office/2007/relationships/stylesWithEffects"/>
  <Relationship Id="rId5" Target="styles.xml" Type="http://schemas.openxmlformats.org/officeDocument/2006/relationships/styles"/>
  <Relationship Id="rId4" Target="settings.xml" Type="http://schemas.openxmlformats.org/officeDocument/2006/relationships/settings"/>
  <Relationship Id="rId3" Target="fontTable.xml" Type="http://schemas.openxmlformats.org/officeDocument/2006/relationships/fontTable"/>
  <Relationship Id="rId2" Target="footer2.xml" Type="http://schemas.openxmlformats.org/officeDocument/2006/relationships/footer"/>
  <Relationship Id="rId1" Target="header1.xml" Type="http://schemas.openxmlformats.org/officeDocument/2006/relationships/header"/>
</Relationships>

</file>

<file path=word/_rels/footer2.xml.rels><?xml version="1.0" encoding="UTF-8" standalone="no" ?>
<Relationships xmlns="http://schemas.openxmlformats.org/package/2006/relationships">
  <Relationship Id="rId1" Target="media/2.png" Type="http://schemas.openxmlformats.org/officeDocument/2006/relationships/image"/>
</Relationships>

</file>

<file path=word/_rels/header1.xml.rels><?xml version="1.0" encoding="UTF-8" standalone="no" ?>
<Relationships xmlns="http://schemas.openxmlformats.org/package/2006/relationships">
  <Relationship Id="rId1" Target="media/1.png" Type="http://schemas.openxmlformats.org/officeDocument/2006/relationships/imag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2023-11-07T05:32:56Z</dcterms:modified>
</cp:coreProperties>
</file>